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F311" w14:textId="77777777" w:rsidR="000A7D68" w:rsidRPr="00A041A6" w:rsidRDefault="000A7D68" w:rsidP="000A7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79FC9436" w14:textId="77777777" w:rsidR="000A7D68" w:rsidRPr="00A041A6" w:rsidRDefault="000A7D68" w:rsidP="000A7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</w:p>
    <w:p w14:paraId="69CECEEE" w14:textId="77777777" w:rsidR="000A7D68" w:rsidRDefault="000A7D68" w:rsidP="000A7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B6663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Symbole narodowe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DE56F48" w14:textId="55E83D62" w:rsidR="000A7D68" w:rsidRDefault="000A7D68" w:rsidP="000A7D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349C4D" w14:textId="77777777" w:rsidR="00CE1D19" w:rsidRPr="00CE1D19" w:rsidRDefault="00CE1D19" w:rsidP="00CE1D1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E1D19">
        <w:rPr>
          <w:rFonts w:ascii="Times New Roman" w:hAnsi="Times New Roman" w:cs="Times New Roman"/>
          <w:b/>
          <w:bCs/>
          <w:sz w:val="24"/>
          <w:szCs w:val="24"/>
        </w:rPr>
        <w:t>Cele główne</w:t>
      </w:r>
    </w:p>
    <w:p w14:paraId="10E98817" w14:textId="0FF4CDCD" w:rsidR="00CE1D19" w:rsidRPr="00CE1D19" w:rsidRDefault="00CE1D19" w:rsidP="00CE1D1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1D19">
        <w:rPr>
          <w:rFonts w:ascii="Times New Roman" w:hAnsi="Times New Roman" w:cs="Times New Roman"/>
          <w:sz w:val="24"/>
          <w:szCs w:val="24"/>
        </w:rPr>
        <w:t xml:space="preserve">• rozwijanie koncentracji uwagi i pamięci, </w:t>
      </w:r>
    </w:p>
    <w:p w14:paraId="7F90C76F" w14:textId="77777777" w:rsidR="00CE1D19" w:rsidRPr="00CE1D19" w:rsidRDefault="00CE1D19" w:rsidP="00CE1D1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1D19">
        <w:rPr>
          <w:rFonts w:ascii="Times New Roman" w:hAnsi="Times New Roman" w:cs="Times New Roman"/>
          <w:sz w:val="24"/>
          <w:szCs w:val="24"/>
        </w:rPr>
        <w:t>• utrwalanie nazw i wyglądu symboli narodowych,</w:t>
      </w:r>
    </w:p>
    <w:p w14:paraId="5EAACFD2" w14:textId="3D87DE35" w:rsidR="00CE1D19" w:rsidRPr="00CE1D19" w:rsidRDefault="00CE1D19" w:rsidP="00CE1D1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1D19">
        <w:rPr>
          <w:rFonts w:ascii="Times New Roman" w:hAnsi="Times New Roman" w:cs="Times New Roman"/>
          <w:sz w:val="24"/>
          <w:szCs w:val="24"/>
        </w:rPr>
        <w:t xml:space="preserve">• rozwijanie zdolności muzycznych poprzez słuchanie muzyki i śpiew, </w:t>
      </w:r>
    </w:p>
    <w:p w14:paraId="4987C3D3" w14:textId="20645B97" w:rsidR="00CE1D19" w:rsidRDefault="00CE1D19" w:rsidP="00CE1D1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1D19">
        <w:rPr>
          <w:rFonts w:ascii="Times New Roman" w:hAnsi="Times New Roman" w:cs="Times New Roman"/>
          <w:sz w:val="24"/>
          <w:szCs w:val="24"/>
        </w:rPr>
        <w:t>• rozwijanie umiejętności poruszania się przy muzyce.</w:t>
      </w:r>
    </w:p>
    <w:p w14:paraId="451A7C82" w14:textId="24275A19" w:rsidR="00CE1D19" w:rsidRDefault="00CE1D19" w:rsidP="00CE1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B846E1" w14:textId="77777777" w:rsidR="00CE1D19" w:rsidRPr="00CE1D19" w:rsidRDefault="00CE1D19" w:rsidP="00CE1D1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5EAE96F" w14:textId="77777777" w:rsidR="000A7D68" w:rsidRDefault="000A7D68" w:rsidP="000A7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7D68">
        <w:rPr>
          <w:rFonts w:ascii="Times New Roman" w:hAnsi="Times New Roman" w:cs="Times New Roman"/>
          <w:b/>
          <w:bCs/>
          <w:sz w:val="24"/>
          <w:szCs w:val="24"/>
        </w:rPr>
        <w:t>Polskie symbole narodowe- prezentacja</w:t>
      </w:r>
    </w:p>
    <w:p w14:paraId="400A1DB8" w14:textId="77777777" w:rsidR="000A7D68" w:rsidRPr="000A7D68" w:rsidRDefault="000A7D68" w:rsidP="000A7D6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https://www.youtube.com/watch?v=DCwEJ9tHt5c</w:t>
        </w:r>
      </w:hyperlink>
    </w:p>
    <w:p w14:paraId="5F22DFE1" w14:textId="77777777" w:rsidR="000A7D68" w:rsidRPr="000A7D68" w:rsidRDefault="000A7D68" w:rsidP="000A7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7D68">
        <w:rPr>
          <w:rFonts w:ascii="Times New Roman" w:hAnsi="Times New Roman" w:cs="Times New Roman"/>
          <w:b/>
          <w:bCs/>
          <w:sz w:val="24"/>
          <w:szCs w:val="24"/>
        </w:rPr>
        <w:t xml:space="preserve">Jestem Polakiem- niezwykłe lekcje rytmiki. </w:t>
      </w:r>
    </w:p>
    <w:p w14:paraId="57F391E1" w14:textId="77777777" w:rsidR="000A7D68" w:rsidRPr="000A7D68" w:rsidRDefault="000A7D68" w:rsidP="000A7D68">
      <w:pPr>
        <w:rPr>
          <w:rFonts w:ascii="Times New Roman" w:hAnsi="Times New Roman" w:cs="Times New Roman"/>
          <w:sz w:val="24"/>
          <w:szCs w:val="24"/>
        </w:rPr>
      </w:pPr>
      <w:r w:rsidRPr="000A7D68">
        <w:rPr>
          <w:rFonts w:ascii="Times New Roman" w:hAnsi="Times New Roman" w:cs="Times New Roman"/>
          <w:sz w:val="24"/>
          <w:szCs w:val="24"/>
        </w:rPr>
        <w:t>Zatańcz do piosenki ze wstążką lub paskiem bibuły w kolorze białym lub czerwonym.</w:t>
      </w:r>
    </w:p>
    <w:p w14:paraId="36304818" w14:textId="77777777" w:rsidR="000A7D68" w:rsidRPr="000A7D68" w:rsidRDefault="000A7D68" w:rsidP="000A7D6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https://www.youtube.com/watch?v=plug6OIrxRM&amp;t=87s</w:t>
        </w:r>
      </w:hyperlink>
    </w:p>
    <w:p w14:paraId="754A9503" w14:textId="77777777" w:rsidR="000A7D68" w:rsidRPr="000A7D68" w:rsidRDefault="000A7D68" w:rsidP="000A7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7D68">
        <w:rPr>
          <w:rFonts w:ascii="Times New Roman" w:hAnsi="Times New Roman" w:cs="Times New Roman"/>
          <w:b/>
          <w:bCs/>
          <w:sz w:val="24"/>
          <w:szCs w:val="24"/>
        </w:rPr>
        <w:t>Zabawa „Bystre oczko”- znajdź fagi Polski</w:t>
      </w:r>
    </w:p>
    <w:p w14:paraId="49437B31" w14:textId="77777777" w:rsidR="000A7D68" w:rsidRPr="000A7D68" w:rsidRDefault="000A7D68" w:rsidP="000A7D6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https://drive.google.com/file/d/1P03xkCh13ChqorUbligA4Erp1XhWHfCd/view</w:t>
        </w:r>
      </w:hyperlink>
    </w:p>
    <w:p w14:paraId="3CD9DE3E" w14:textId="77777777" w:rsidR="000A7D68" w:rsidRPr="000A7D68" w:rsidRDefault="000A7D68" w:rsidP="000A7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7D68">
        <w:rPr>
          <w:rFonts w:ascii="Times New Roman" w:hAnsi="Times New Roman" w:cs="Times New Roman"/>
          <w:b/>
          <w:bCs/>
          <w:sz w:val="24"/>
          <w:szCs w:val="24"/>
        </w:rPr>
        <w:t>Zabawa „Flaga i samochody”</w:t>
      </w:r>
    </w:p>
    <w:p w14:paraId="0D2FC964" w14:textId="77777777" w:rsidR="000A7D68" w:rsidRPr="000A7D68" w:rsidRDefault="000A7D68" w:rsidP="000A7D6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https://drive.google.com/file/d/1jmnxfwg4qAGn0s61h4H2vR_9PY1uHSl6/view</w:t>
        </w:r>
      </w:hyperlink>
    </w:p>
    <w:p w14:paraId="7D4DC523" w14:textId="77777777" w:rsidR="000A7D68" w:rsidRPr="000A7D68" w:rsidRDefault="000A7D68" w:rsidP="000A7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7D68">
        <w:rPr>
          <w:rFonts w:ascii="Times New Roman" w:hAnsi="Times New Roman" w:cs="Times New Roman"/>
          <w:b/>
          <w:bCs/>
          <w:sz w:val="24"/>
          <w:szCs w:val="24"/>
        </w:rPr>
        <w:t>Godło Polski</w:t>
      </w:r>
    </w:p>
    <w:p w14:paraId="2B90B851" w14:textId="77777777" w:rsidR="000A7D68" w:rsidRPr="000A7D68" w:rsidRDefault="000A7D68" w:rsidP="000A7D68">
      <w:pPr>
        <w:rPr>
          <w:rFonts w:ascii="Times New Roman" w:hAnsi="Times New Roman" w:cs="Times New Roman"/>
          <w:sz w:val="24"/>
          <w:szCs w:val="24"/>
        </w:rPr>
      </w:pPr>
      <w:r w:rsidRPr="000A7D68">
        <w:rPr>
          <w:rFonts w:ascii="Times New Roman" w:hAnsi="Times New Roman" w:cs="Times New Roman"/>
          <w:sz w:val="24"/>
          <w:szCs w:val="24"/>
        </w:rPr>
        <w:t>Już wiesz, że orzeł jest w polskim godle. Zastanów się, gdzie jeszcze można zobaczyć takiego orła? Poproś rodziców o kilka różnych monet i się im przyjrzyj. W czym są podobne? Tak, wszystkie mają z jednej strony orła.</w:t>
      </w:r>
    </w:p>
    <w:p w14:paraId="69FBC4C7" w14:textId="77777777" w:rsidR="000A7D68" w:rsidRPr="000A7D68" w:rsidRDefault="000A7D68" w:rsidP="000A7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7D68">
        <w:rPr>
          <w:rFonts w:ascii="Times New Roman" w:hAnsi="Times New Roman" w:cs="Times New Roman"/>
          <w:b/>
          <w:bCs/>
          <w:sz w:val="24"/>
          <w:szCs w:val="24"/>
        </w:rPr>
        <w:t>Praca plastyczna- frotaż z monet.</w:t>
      </w:r>
    </w:p>
    <w:p w14:paraId="7AB8FFD3" w14:textId="77777777" w:rsidR="000A7D68" w:rsidRPr="000A7D68" w:rsidRDefault="000A7D68" w:rsidP="000A7D68">
      <w:pPr>
        <w:rPr>
          <w:rFonts w:ascii="Times New Roman" w:hAnsi="Times New Roman" w:cs="Times New Roman"/>
          <w:sz w:val="24"/>
          <w:szCs w:val="24"/>
        </w:rPr>
      </w:pPr>
      <w:r w:rsidRPr="000A7D68">
        <w:rPr>
          <w:rFonts w:ascii="Times New Roman" w:hAnsi="Times New Roman" w:cs="Times New Roman"/>
          <w:sz w:val="24"/>
          <w:szCs w:val="24"/>
        </w:rPr>
        <w:t>Potrzebujesz monety, kartki, kredki woskowe lub miękkie ołówkowe. Pod białą kartkę podłóż monetę i delikatnie pocieraj kredką w miejscu monety. Co Ci się ukazało? Jeśli masz ochotę możesz wyciąć monety i zabawić się w sklep.</w:t>
      </w:r>
    </w:p>
    <w:p w14:paraId="263B3352" w14:textId="77777777" w:rsidR="000A7D68" w:rsidRPr="000A7D68" w:rsidRDefault="000A7D68" w:rsidP="000A7D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2C9965" w14:textId="77777777" w:rsidR="000A7D68" w:rsidRDefault="000A7D68" w:rsidP="000A7D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0591E7" w14:textId="77777777" w:rsidR="00A776E0" w:rsidRDefault="00A776E0"/>
    <w:sectPr w:rsidR="00A7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A7EF5"/>
    <w:multiLevelType w:val="hybridMultilevel"/>
    <w:tmpl w:val="2CEE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68"/>
    <w:rsid w:val="000A7D68"/>
    <w:rsid w:val="00A776E0"/>
    <w:rsid w:val="00C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9302"/>
  <w15:chartTrackingRefBased/>
  <w15:docId w15:val="{296270AD-E636-4C1E-8E56-0F4A625B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7D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D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D6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D6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mnxfwg4qAGn0s61h4H2vR_9PY1uHSl6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03xkCh13ChqorUbligA4Erp1XhWHfC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&amp;t=87s" TargetMode="External"/><Relationship Id="rId5" Type="http://schemas.openxmlformats.org/officeDocument/2006/relationships/hyperlink" Target="https://www.youtube.com/watch?v=DCwEJ9tHt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2020-05-04T14:29:00Z</dcterms:created>
  <dcterms:modified xsi:type="dcterms:W3CDTF">2020-05-04T20:14:00Z</dcterms:modified>
</cp:coreProperties>
</file>