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A22D" w14:textId="77777777" w:rsidR="00894F9A" w:rsidRDefault="00894F9A" w:rsidP="00894F9A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b/>
          <w:sz w:val="24"/>
          <w:szCs w:val="24"/>
        </w:rPr>
        <w:t xml:space="preserve">Grupa 5-6 latki      </w:t>
      </w:r>
    </w:p>
    <w:p w14:paraId="7933611A" w14:textId="77777777" w:rsidR="00894F9A" w:rsidRPr="0041162A" w:rsidRDefault="00894F9A" w:rsidP="00894F9A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,,Moja ojczyzna”  – 1</w:t>
      </w:r>
      <w:r w:rsidR="007104E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BF7B9C">
        <w:rPr>
          <w:rFonts w:ascii="Times New Roman" w:hAnsi="Times New Roman" w:cs="Times New Roman"/>
          <w:b/>
          <w:sz w:val="24"/>
          <w:szCs w:val="24"/>
        </w:rPr>
        <w:t>.2020r</w:t>
      </w:r>
      <w:r w:rsidRPr="00BF7B9C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3210A99" w14:textId="77777777" w:rsidR="00894F9A" w:rsidRDefault="00894F9A" w:rsidP="00894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Stolica, Wisła, syrenka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65A055A3" w14:textId="77777777" w:rsidR="00894F9A" w:rsidRDefault="00894F9A" w:rsidP="00894F9A">
      <w:pPr>
        <w:rPr>
          <w:rFonts w:ascii="Times New Roman" w:hAnsi="Times New Roman" w:cs="Times New Roman"/>
          <w:b/>
          <w:sz w:val="24"/>
          <w:szCs w:val="24"/>
        </w:rPr>
      </w:pPr>
    </w:p>
    <w:p w14:paraId="5302480C" w14:textId="77777777" w:rsidR="00894F9A" w:rsidRDefault="00894F9A" w:rsidP="00894F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F9A">
        <w:rPr>
          <w:rFonts w:ascii="Times New Roman" w:hAnsi="Times New Roman" w:cs="Times New Roman"/>
          <w:b/>
          <w:sz w:val="24"/>
          <w:szCs w:val="24"/>
        </w:rPr>
        <w:t xml:space="preserve">Określanie, co zwiedzali w Warszawie Olek, Ada, mama i tata z rodzicami mamy. </w:t>
      </w:r>
    </w:p>
    <w:p w14:paraId="1992DB8A" w14:textId="77777777" w:rsidR="00894F9A" w:rsidRPr="00894F9A" w:rsidRDefault="00894F9A" w:rsidP="00894F9A">
      <w:pPr>
        <w:rPr>
          <w:rFonts w:ascii="Times New Roman" w:hAnsi="Times New Roman" w:cs="Times New Roman"/>
          <w:bCs/>
          <w:sz w:val="24"/>
          <w:szCs w:val="24"/>
        </w:rPr>
      </w:pPr>
      <w:r w:rsidRPr="00894F9A">
        <w:rPr>
          <w:rFonts w:ascii="Times New Roman" w:hAnsi="Times New Roman" w:cs="Times New Roman"/>
          <w:bCs/>
          <w:sz w:val="24"/>
          <w:szCs w:val="24"/>
        </w:rPr>
        <w:t>Oglądanie zdjęć warszawskich syrenek. Rysowanie po śladach rysunków bez odrywania kredki od kartki. (Karta pracy, cz. 4, s. 30−31.)</w:t>
      </w:r>
    </w:p>
    <w:p w14:paraId="31FCF52E" w14:textId="77777777" w:rsidR="00802DAA" w:rsidRDefault="00894F9A">
      <w:hyperlink r:id="rId5" w:history="1">
        <w:r>
          <w:rPr>
            <w:rStyle w:val="Hipercze"/>
          </w:rPr>
          <w:t>https://flipbooki.mac.pl/przedszkole/druk/npoia-bbplus-kp-4.pdf</w:t>
        </w:r>
      </w:hyperlink>
    </w:p>
    <w:p w14:paraId="5056BA74" w14:textId="77777777" w:rsidR="00894F9A" w:rsidRDefault="00894F9A"/>
    <w:p w14:paraId="2A3BDEB1" w14:textId="77777777" w:rsidR="00894F9A" w:rsidRDefault="00894F9A">
      <w:r>
        <w:rPr>
          <w:noProof/>
        </w:rPr>
        <w:drawing>
          <wp:inline distT="0" distB="0" distL="0" distR="0" wp14:anchorId="16251C55" wp14:editId="28BC99A9">
            <wp:extent cx="5760720" cy="3508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EB04" w14:textId="77777777" w:rsidR="00894F9A" w:rsidRDefault="00894F9A" w:rsidP="00894F9A"/>
    <w:p w14:paraId="4A76D391" w14:textId="77777777" w:rsidR="00894F9A" w:rsidRPr="00894F9A" w:rsidRDefault="00894F9A" w:rsidP="00894F9A">
      <w:pPr>
        <w:pStyle w:val="NormalnyWeb"/>
        <w:numPr>
          <w:ilvl w:val="0"/>
          <w:numId w:val="1"/>
        </w:numPr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 w:rsidRPr="00894F9A">
        <w:rPr>
          <w:b/>
          <w:bCs/>
          <w:color w:val="231F20"/>
        </w:rPr>
        <w:t>Układanie zdań z podanymi słowami</w:t>
      </w:r>
      <w:r>
        <w:rPr>
          <w:color w:val="231F20"/>
        </w:rPr>
        <w:t>. </w:t>
      </w:r>
    </w:p>
    <w:p w14:paraId="4B9F36B8" w14:textId="77777777" w:rsidR="00894F9A" w:rsidRDefault="00894F9A" w:rsidP="00894F9A">
      <w:pPr>
        <w:pStyle w:val="NormalnyWeb"/>
        <w:spacing w:before="0" w:beforeAutospacing="0" w:after="200" w:afterAutospacing="0"/>
        <w:rPr>
          <w:color w:val="231F20"/>
        </w:rPr>
      </w:pPr>
      <w:r>
        <w:rPr>
          <w:color w:val="ED028C"/>
        </w:rPr>
        <w:t>Wyrazy: </w:t>
      </w:r>
      <w:r>
        <w:rPr>
          <w:rFonts w:ascii="inherit" w:hAnsi="inherit"/>
          <w:b/>
          <w:bCs/>
          <w:color w:val="ED028C"/>
        </w:rPr>
        <w:t>stolica, Wisła, syrena</w:t>
      </w:r>
      <w:r>
        <w:rPr>
          <w:color w:val="ED028C"/>
        </w:rPr>
        <w:t>.</w:t>
      </w:r>
      <w:r>
        <w:rPr>
          <w:rFonts w:ascii="Verdana" w:hAnsi="Verdana"/>
          <w:color w:val="2F2F2F"/>
          <w:sz w:val="20"/>
          <w:szCs w:val="20"/>
        </w:rPr>
        <w:t xml:space="preserve"> </w:t>
      </w:r>
      <w:r>
        <w:rPr>
          <w:color w:val="231F20"/>
        </w:rPr>
        <w:t>Dziecko losują wyraz. Dorosła osoba  układa  zdania z odczytanymi słowami.</w:t>
      </w:r>
    </w:p>
    <w:p w14:paraId="360310E7" w14:textId="77777777" w:rsidR="00894F9A" w:rsidRPr="00894F9A" w:rsidRDefault="00894F9A" w:rsidP="00894F9A">
      <w:pPr>
        <w:pStyle w:val="NormalnyWeb"/>
        <w:spacing w:before="0" w:beforeAutospacing="0" w:after="200" w:afterAutospacing="0"/>
        <w:rPr>
          <w:b/>
          <w:bCs/>
          <w:color w:val="231F20"/>
        </w:rPr>
      </w:pPr>
      <w:r w:rsidRPr="00894F9A">
        <w:rPr>
          <w:b/>
          <w:bCs/>
          <w:color w:val="231F20"/>
        </w:rPr>
        <w:t xml:space="preserve">3. </w:t>
      </w:r>
      <w:r w:rsidRPr="00894F9A">
        <w:rPr>
          <w:b/>
          <w:bCs/>
          <w:color w:val="000000" w:themeColor="text1"/>
        </w:rPr>
        <w:t>Ćwiczenia poranne</w:t>
      </w:r>
    </w:p>
    <w:p w14:paraId="2EAC4283" w14:textId="77777777" w:rsidR="00894F9A" w:rsidRDefault="00894F9A" w:rsidP="00894F9A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 w:rsidRPr="00894F9A">
        <w:rPr>
          <w:b/>
          <w:bCs/>
          <w:color w:val="00B0F0"/>
        </w:rPr>
        <w:t>-</w:t>
      </w:r>
      <w:r w:rsidRPr="00894F9A">
        <w:rPr>
          <w:color w:val="00B0F0"/>
        </w:rPr>
        <w:t>Zabawa orientacyjno-porządkowa </w:t>
      </w:r>
      <w:r w:rsidRPr="00894F9A">
        <w:rPr>
          <w:i/>
          <w:iCs/>
          <w:color w:val="00B0F0"/>
        </w:rPr>
        <w:t>Hop – bęc</w:t>
      </w:r>
      <w:r w:rsidRPr="00894F9A">
        <w:rPr>
          <w:color w:val="00B0F0"/>
        </w:rPr>
        <w:t>.</w:t>
      </w:r>
      <w:r w:rsidRPr="00894F9A">
        <w:rPr>
          <w:color w:val="2F2F2F"/>
        </w:rPr>
        <w:br/>
      </w:r>
      <w:r w:rsidRPr="00894F9A">
        <w:rPr>
          <w:color w:val="231F20"/>
        </w:rPr>
        <w:t>Dziecko maszeruje w różnych kierunkach po pokoju na hasło: </w:t>
      </w:r>
      <w:r w:rsidRPr="00894F9A">
        <w:rPr>
          <w:i/>
          <w:iCs/>
          <w:color w:val="231F20"/>
        </w:rPr>
        <w:t>Hop </w:t>
      </w:r>
      <w:r w:rsidRPr="00894F9A">
        <w:rPr>
          <w:color w:val="231F20"/>
        </w:rPr>
        <w:t>wyskakuje w górę, a na hasło: </w:t>
      </w:r>
      <w:r w:rsidRPr="00894F9A">
        <w:rPr>
          <w:i/>
          <w:iCs/>
          <w:color w:val="231F20"/>
        </w:rPr>
        <w:t>Bęc </w:t>
      </w:r>
      <w:r w:rsidRPr="00894F9A">
        <w:rPr>
          <w:color w:val="231F20"/>
        </w:rPr>
        <w:t>– przykuca. Po wykonaniu tych czynności ponownie przechodzi do marszu.</w:t>
      </w:r>
      <w:r w:rsidRPr="00894F9A">
        <w:rPr>
          <w:color w:val="231F20"/>
        </w:rPr>
        <w:br/>
        <w:t>-</w:t>
      </w:r>
      <w:r w:rsidRPr="00894F9A">
        <w:rPr>
          <w:color w:val="00B0F0"/>
        </w:rPr>
        <w:t>Ćwiczenia dużych grup mięśniowych </w:t>
      </w:r>
      <w:r w:rsidRPr="00894F9A">
        <w:rPr>
          <w:i/>
          <w:iCs/>
          <w:color w:val="00B0F0"/>
        </w:rPr>
        <w:t>Sięgnij jak najwyżej</w:t>
      </w:r>
      <w:r w:rsidRPr="00894F9A">
        <w:rPr>
          <w:color w:val="00B0F0"/>
        </w:rPr>
        <w:t>.</w:t>
      </w:r>
      <w:r w:rsidRPr="00894F9A">
        <w:rPr>
          <w:color w:val="2F2F2F"/>
        </w:rPr>
        <w:br/>
      </w:r>
      <w:r w:rsidRPr="00894F9A">
        <w:rPr>
          <w:color w:val="231F20"/>
        </w:rPr>
        <w:t xml:space="preserve">Dziecko wspina się na palce, wyciąga ręce naprzemiennie w górę, aby sięgnąć jak </w:t>
      </w:r>
      <w:proofErr w:type="spellStart"/>
      <w:r w:rsidRPr="00894F9A">
        <w:rPr>
          <w:color w:val="231F20"/>
        </w:rPr>
        <w:t>najwy-żej</w:t>
      </w:r>
      <w:proofErr w:type="spellEnd"/>
      <w:r w:rsidRPr="00894F9A">
        <w:rPr>
          <w:color w:val="231F20"/>
        </w:rPr>
        <w:t>; następnie wykonuje siad klęczny, przyciska głowę do kolan – starają się zwinąć w jak najmniejszą </w:t>
      </w:r>
      <w:r w:rsidRPr="00894F9A">
        <w:rPr>
          <w:i/>
          <w:iCs/>
          <w:color w:val="231F20"/>
        </w:rPr>
        <w:t>kulkę.</w:t>
      </w:r>
      <w:r w:rsidRPr="00894F9A">
        <w:rPr>
          <w:color w:val="2F2F2F"/>
        </w:rPr>
        <w:br/>
      </w:r>
      <w:r w:rsidRPr="00894F9A">
        <w:rPr>
          <w:color w:val="00B0F0"/>
        </w:rPr>
        <w:lastRenderedPageBreak/>
        <w:t>-Ćwiczenia nóg </w:t>
      </w:r>
      <w:r w:rsidRPr="00894F9A">
        <w:rPr>
          <w:i/>
          <w:iCs/>
          <w:color w:val="00B0F0"/>
        </w:rPr>
        <w:t>Jak sprężynka</w:t>
      </w:r>
      <w:r w:rsidRPr="00894F9A">
        <w:rPr>
          <w:color w:val="00B0F0"/>
        </w:rPr>
        <w:t>.</w:t>
      </w:r>
      <w:r w:rsidRPr="00894F9A">
        <w:rPr>
          <w:color w:val="2F2F2F"/>
        </w:rPr>
        <w:br/>
      </w:r>
      <w:r w:rsidRPr="00894F9A">
        <w:rPr>
          <w:color w:val="231F20"/>
        </w:rPr>
        <w:t>Dziecko wykonuje rytmiczne przysiady i wspięcia w tempie uderzeń dorosłego w bębenek.</w:t>
      </w:r>
      <w:r w:rsidRPr="00894F9A">
        <w:rPr>
          <w:color w:val="2F2F2F"/>
        </w:rPr>
        <w:br/>
      </w:r>
      <w:r w:rsidRPr="00894F9A">
        <w:rPr>
          <w:color w:val="00B0F0"/>
        </w:rPr>
        <w:t>- Ćwiczenie równowagi </w:t>
      </w:r>
      <w:r w:rsidRPr="00894F9A">
        <w:rPr>
          <w:i/>
          <w:iCs/>
          <w:color w:val="00B0F0"/>
        </w:rPr>
        <w:t>Kto potrafi?</w:t>
      </w:r>
      <w:r w:rsidRPr="00894F9A">
        <w:rPr>
          <w:color w:val="2F2F2F"/>
        </w:rPr>
        <w:br/>
      </w:r>
      <w:r w:rsidRPr="00894F9A">
        <w:rPr>
          <w:color w:val="231F20"/>
        </w:rPr>
        <w:t>Dziecko dotyka prawym łokciem lewego kolana i odwrotnie; wytrzymuje chwilę w tej pozycji.</w:t>
      </w:r>
      <w:r w:rsidRPr="00894F9A">
        <w:rPr>
          <w:color w:val="2F2F2F"/>
        </w:rPr>
        <w:br/>
      </w:r>
      <w:r w:rsidRPr="00894F9A">
        <w:rPr>
          <w:color w:val="00B0F0"/>
        </w:rPr>
        <w:t>- Ćwiczenie uspokajające  Smok – wdychamy powietrze nosem, a wydychamy powietrze</w:t>
      </w:r>
      <w:r w:rsidRPr="00894F9A">
        <w:rPr>
          <w:color w:val="2F2F2F"/>
        </w:rPr>
        <w:t> buzią (tak jak smok zieje ogniem).</w:t>
      </w:r>
    </w:p>
    <w:p w14:paraId="21807834" w14:textId="77777777" w:rsidR="00894F9A" w:rsidRDefault="00894F9A" w:rsidP="00894F9A">
      <w:pPr>
        <w:pStyle w:val="NormalnyWeb"/>
        <w:spacing w:before="0" w:beforeAutospacing="0" w:after="200" w:afterAutospacing="0"/>
        <w:rPr>
          <w:rFonts w:ascii="inherit" w:hAnsi="inherit"/>
          <w:b/>
          <w:bCs/>
          <w:color w:val="231F20"/>
        </w:rPr>
      </w:pPr>
      <w:r>
        <w:rPr>
          <w:b/>
          <w:bCs/>
          <w:color w:val="231F20"/>
        </w:rPr>
        <w:t xml:space="preserve">4. </w:t>
      </w:r>
      <w:r>
        <w:rPr>
          <w:b/>
          <w:bCs/>
          <w:color w:val="231F20"/>
        </w:rPr>
        <w:t>Zabawy i ćwiczenia związane z mierzeniem pojemności płynów.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ED028C"/>
        </w:rPr>
        <w:t>Przygotowane przez dorosłego kilka butelek z plastiku, np. o pojemności 1l z różną zawartością</w:t>
      </w:r>
      <w:r>
        <w:rPr>
          <w:color w:val="ED028C"/>
        </w:rPr>
        <w:br/>
        <w:t>wody zabarwionej farbą. Butelki są dobrze zakręcone.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365F91"/>
        </w:rPr>
        <w:t>• Określanie, ile wody jest w butelce.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dorosły stawia przed dzieckiem zakręconą butelkę z wodą. Pyta dziecko: </w:t>
      </w:r>
      <w:r>
        <w:rPr>
          <w:rFonts w:ascii="inherit" w:hAnsi="inherit"/>
          <w:i/>
          <w:iCs/>
          <w:color w:val="231F20"/>
        </w:rPr>
        <w:t>Ile jest wody w butelce –</w:t>
      </w:r>
      <w:r>
        <w:rPr>
          <w:color w:val="231F20"/>
        </w:rPr>
        <w:t> </w:t>
      </w:r>
      <w:r>
        <w:rPr>
          <w:rFonts w:ascii="inherit" w:hAnsi="inherit"/>
          <w:i/>
          <w:iCs/>
          <w:color w:val="231F20"/>
        </w:rPr>
        <w:t>dużo, mało? </w:t>
      </w:r>
      <w:r>
        <w:rPr>
          <w:color w:val="231F20"/>
        </w:rPr>
        <w:t>Potem przewraca butelkę i pyta, czy jest w niej tyle samo wody.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E36C0A"/>
        </w:rPr>
        <w:t>• Ustawianie butelek według wzrastającej w nich ilości wody.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ED028C"/>
        </w:rPr>
        <w:t>Butelki z różną ilością barwionej wody.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dorosły ustawia butelki na stoliku przed dzieckiem.</w:t>
      </w:r>
      <w:r>
        <w:rPr>
          <w:color w:val="231F20"/>
        </w:rPr>
        <w:br/>
        <w:t>− Dziecko określa, w której butelce jest najwięcej barwionej wody, a w której najmniej.</w:t>
      </w:r>
      <w:r>
        <w:rPr>
          <w:color w:val="231F20"/>
        </w:rPr>
        <w:br/>
        <w:t>− Ustawiają butelki według ilości zawartego w nich płynu – od tej z najmniejszą ilością, do tej z największą.</w:t>
      </w:r>
      <w:r>
        <w:rPr>
          <w:color w:val="231F20"/>
        </w:rPr>
        <w:br/>
        <w:t>− Dmucha w kolejne odkręcone butelki. Porównuje dźwięki wydawane przez nie.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4F6228"/>
        </w:rPr>
        <w:t>• Zapoznanie z miarą płynów.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dorosły  pokazuje butelki – 0,5l, 1l, 1,5l. Mówi dziecku, że miarą pojemności płynów jest 1l – 0,5l to jest połowa 1l, a 1,5l – to litr i jeszcze połowa litra.</w:t>
      </w:r>
      <w:r>
        <w:rPr>
          <w:color w:val="231F20"/>
        </w:rPr>
        <w:br/>
        <w:t>• </w:t>
      </w:r>
      <w:r>
        <w:rPr>
          <w:color w:val="5F497A"/>
        </w:rPr>
        <w:t>Sprawdzanie ilości napojów w dwóch różnych butelkach (jedna niska i szeroka, a druga –</w:t>
      </w:r>
      <w:r>
        <w:rPr>
          <w:color w:val="5F497A"/>
        </w:rPr>
        <w:br/>
        <w:t>wąska i wysoka) za pomocą wspólnej miary.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ED028C"/>
        </w:rPr>
        <w:t>Butelki z wodą, kubek.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Dziecko przelewa do kubka wodę z jednej butelki, a potem z drugiej butelki i liczą, ile kubków wody było w jednej, a ile w drugiej butelce, Określa, gdzie wody było więcej (było tyle samo).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76923C"/>
        </w:rPr>
        <w:t>-Oglądanie zdjęcia, zwracanie uwagi na poziom soku w szklankach.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ED028C"/>
        </w:rPr>
        <w:t>Sok jabłkowy, szklanki, kubek plastikowy.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dorosły  wlewa tyle samo soku jabłkowego do przygotowanych różnych szklanek – miarką jest plastikowy kubek.           </w:t>
      </w:r>
      <w:r>
        <w:rPr>
          <w:rFonts w:ascii="inherit" w:hAnsi="inherit"/>
          <w:b/>
          <w:bCs/>
          <w:color w:val="231F20"/>
        </w:rPr>
        <w:t>( Karta pracy, cz. 4, s. 32–33.)</w:t>
      </w:r>
    </w:p>
    <w:p w14:paraId="589029D9" w14:textId="77777777" w:rsidR="00894F9A" w:rsidRDefault="00894F9A" w:rsidP="00894F9A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hyperlink r:id="rId7" w:history="1">
        <w:r>
          <w:rPr>
            <w:rStyle w:val="Hipercze"/>
          </w:rPr>
          <w:t>https://flipbooki.mac.pl/przedszkole/druk/npoia-bbplus-kp-4.pdf</w:t>
        </w:r>
      </w:hyperlink>
      <w:r>
        <w:rPr>
          <w:color w:val="231F20"/>
        </w:rPr>
        <w:br/>
        <w:t>- Dziecko ogląda  szklanki i dochodzi  do wniosku, że o ilości soku nie mówi jego poziom w szklankach, tylko miarka jaką ten płyn rozlewano. Dziecko wypija sok ze szklanek. Wskazywanie butelki, w której zmieści się najwięcej płynu i tej, w której zmieści się go najmniej. Czytanie z  dorosłym  lub samodzielnie pojemności butelek.</w:t>
      </w:r>
      <w:r>
        <w:rPr>
          <w:color w:val="231F20"/>
        </w:rPr>
        <w:br/>
        <w:t>-Dziecko rysuje  szlaczki po śladzie, a potem samodzielnie. Następnie kolorują butelki, rysują je po śladzie a potem samodzielnie według wzoru.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365F91"/>
        </w:rPr>
        <w:t>- Zabawa ruchowa z butelkami plastikowymi.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ED028C"/>
        </w:rPr>
        <w:t>Dla dziecka butelka plastikowa.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Dziecko dostaje butelkę, Ustawia ją względem siebie według poleceń dorosłego:</w:t>
      </w:r>
      <w:r>
        <w:rPr>
          <w:color w:val="231F20"/>
        </w:rPr>
        <w:br/>
        <w:t>− połóżcie butelkę przed sobą, za sobą,</w:t>
      </w:r>
      <w:r>
        <w:rPr>
          <w:color w:val="231F20"/>
        </w:rPr>
        <w:br/>
        <w:t>− połóżcie ją po waszej prawej stronie, po waszej lewej stronie,</w:t>
      </w:r>
      <w:r>
        <w:rPr>
          <w:color w:val="231F20"/>
        </w:rPr>
        <w:br/>
        <w:t>− turlajcie butelkę po podłodze.</w:t>
      </w:r>
    </w:p>
    <w:p w14:paraId="2DA24432" w14:textId="77777777" w:rsidR="00894F9A" w:rsidRDefault="00894F9A"/>
    <w:p w14:paraId="451F0E40" w14:textId="77777777" w:rsidR="00894F9A" w:rsidRDefault="00894F9A" w:rsidP="00894F9A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 w:rsidRPr="007104E5">
        <w:rPr>
          <w:b/>
          <w:bCs/>
          <w:color w:val="403152"/>
        </w:rPr>
        <w:lastRenderedPageBreak/>
        <w:t>5. W</w:t>
      </w:r>
      <w:r w:rsidRPr="007104E5">
        <w:rPr>
          <w:b/>
          <w:bCs/>
          <w:color w:val="403152"/>
        </w:rPr>
        <w:t>ykonanie pracy plastycznej </w:t>
      </w:r>
      <w:r w:rsidRPr="007104E5">
        <w:rPr>
          <w:rFonts w:ascii="inherit" w:hAnsi="inherit"/>
          <w:b/>
          <w:bCs/>
          <w:i/>
          <w:iCs/>
          <w:color w:val="403152"/>
        </w:rPr>
        <w:t>Nasze godło</w:t>
      </w:r>
      <w:r w:rsidRPr="007104E5">
        <w:rPr>
          <w:b/>
          <w:bCs/>
          <w:color w:val="403152"/>
        </w:rPr>
        <w:t>.</w:t>
      </w:r>
      <w:r w:rsidRPr="007104E5">
        <w:rPr>
          <w:rFonts w:ascii="Calibri" w:hAnsi="Calibri" w:cs="Calibri"/>
          <w:b/>
          <w:bCs/>
          <w:color w:val="2F2F2F"/>
          <w:sz w:val="22"/>
          <w:szCs w:val="22"/>
        </w:rPr>
        <w:br/>
      </w:r>
      <w:r>
        <w:rPr>
          <w:color w:val="ED028C"/>
        </w:rPr>
        <w:t>Dla  dziecka wyprawka, karta 22, nożyczki, czerwona farba, pędzel, korona.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• Wycinanie z karty rysunku godła i pomalowanie go na czerwono, tak aby kształt orła został biały.</w:t>
      </w:r>
      <w:r>
        <w:rPr>
          <w:color w:val="231F20"/>
        </w:rPr>
        <w:br/>
        <w:t>• Naklejanie korony – naklejka na głowie orła.</w:t>
      </w:r>
    </w:p>
    <w:p w14:paraId="53729028" w14:textId="77777777" w:rsidR="00894F9A" w:rsidRDefault="00894F9A" w:rsidP="00894F9A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>
        <w:rPr>
          <w:color w:val="943634"/>
        </w:rPr>
        <w:t>-Karta pracy </w:t>
      </w:r>
      <w:r>
        <w:rPr>
          <w:rFonts w:ascii="inherit" w:hAnsi="inherit"/>
          <w:i/>
          <w:iCs/>
          <w:color w:val="943634"/>
        </w:rPr>
        <w:t>Nowe przygody Olka i Ady</w:t>
      </w:r>
      <w:r>
        <w:rPr>
          <w:rFonts w:ascii="inherit" w:hAnsi="inherit"/>
          <w:i/>
          <w:iCs/>
          <w:color w:val="231F20"/>
        </w:rPr>
        <w:t>. Przygotowanie do czytania, pisania, liczenia</w:t>
      </w:r>
      <w:r>
        <w:rPr>
          <w:color w:val="231F20"/>
        </w:rPr>
        <w:t>, s. 75. Kolorowanie klocków – klocki tego samego kształtu powinny być w takim samym  kolorze.</w:t>
      </w:r>
    </w:p>
    <w:p w14:paraId="6D111F60" w14:textId="77777777" w:rsidR="007104E5" w:rsidRPr="007104E5" w:rsidRDefault="007104E5" w:rsidP="00894F9A">
      <w:pPr>
        <w:pStyle w:val="NormalnyWeb"/>
        <w:spacing w:before="0" w:beforeAutospacing="0" w:after="200" w:afterAutospacing="0"/>
        <w:rPr>
          <w:b/>
          <w:bCs/>
          <w:color w:val="000000" w:themeColor="text1"/>
        </w:rPr>
      </w:pPr>
      <w:r w:rsidRPr="007104E5">
        <w:rPr>
          <w:b/>
          <w:bCs/>
          <w:color w:val="000000" w:themeColor="text1"/>
        </w:rPr>
        <w:t>6.</w:t>
      </w:r>
      <w:r w:rsidR="00894F9A" w:rsidRPr="007104E5">
        <w:rPr>
          <w:b/>
          <w:bCs/>
          <w:color w:val="000000" w:themeColor="text1"/>
        </w:rPr>
        <w:t xml:space="preserve"> Utrwalanie refrenu piosenki </w:t>
      </w:r>
      <w:r w:rsidR="00894F9A" w:rsidRPr="007104E5">
        <w:rPr>
          <w:rFonts w:ascii="inherit" w:hAnsi="inherit"/>
          <w:b/>
          <w:bCs/>
          <w:i/>
          <w:iCs/>
          <w:color w:val="000000" w:themeColor="text1"/>
        </w:rPr>
        <w:t>Syrenka</w:t>
      </w:r>
      <w:r w:rsidR="00894F9A" w:rsidRPr="007104E5">
        <w:rPr>
          <w:b/>
          <w:bCs/>
          <w:color w:val="000000" w:themeColor="text1"/>
        </w:rPr>
        <w:t xml:space="preserve">. </w:t>
      </w:r>
    </w:p>
    <w:p w14:paraId="44EDA5B4" w14:textId="77777777" w:rsidR="00894F9A" w:rsidRDefault="00894F9A" w:rsidP="00894F9A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>
        <w:rPr>
          <w:color w:val="231F20"/>
        </w:rPr>
        <w:t>Nauka pierwszej zwrotki piosenki na zasadzie echa muzycznego. Osłuchanie z pozostałymi (przewodnik, cz. 5, s. 35).</w:t>
      </w:r>
      <w:r>
        <w:rPr>
          <w:color w:val="2F2F2F"/>
        </w:rPr>
        <w:br/>
      </w:r>
      <w:r>
        <w:rPr>
          <w:color w:val="2F2F2F"/>
        </w:rPr>
        <w:br/>
      </w:r>
      <w:r w:rsidR="007104E5" w:rsidRPr="007104E5">
        <w:rPr>
          <w:b/>
          <w:bCs/>
          <w:color w:val="000000" w:themeColor="text1"/>
        </w:rPr>
        <w:t xml:space="preserve">7. </w:t>
      </w:r>
      <w:r w:rsidRPr="007104E5">
        <w:rPr>
          <w:b/>
          <w:bCs/>
          <w:color w:val="000000" w:themeColor="text1"/>
        </w:rPr>
        <w:t>Ćwiczenia oddechowe </w:t>
      </w:r>
      <w:r w:rsidRPr="007104E5">
        <w:rPr>
          <w:rFonts w:ascii="inherit" w:hAnsi="inherit"/>
          <w:b/>
          <w:bCs/>
          <w:i/>
          <w:iCs/>
          <w:color w:val="000000" w:themeColor="text1"/>
        </w:rPr>
        <w:t>Wiślane fale</w:t>
      </w:r>
      <w:r w:rsidRPr="007104E5">
        <w:rPr>
          <w:b/>
          <w:bCs/>
          <w:color w:val="000000" w:themeColor="text1"/>
        </w:rPr>
        <w:t>.</w:t>
      </w:r>
      <w:r w:rsidRPr="007104E5">
        <w:rPr>
          <w:b/>
          <w:bCs/>
          <w:color w:val="000000" w:themeColor="text1"/>
        </w:rPr>
        <w:br/>
      </w:r>
      <w:r>
        <w:rPr>
          <w:color w:val="ED028C"/>
        </w:rPr>
        <w:t>Dla dziecka przymocowane do cienkich patyczków niebieskie paski karbowanej</w:t>
      </w:r>
      <w:r>
        <w:rPr>
          <w:color w:val="ED028C"/>
        </w:rPr>
        <w:br/>
        <w:t>bibuły.</w:t>
      </w:r>
      <w:r>
        <w:rPr>
          <w:color w:val="2F2F2F"/>
        </w:rPr>
        <w:br/>
      </w:r>
      <w:r>
        <w:rPr>
          <w:color w:val="231F20"/>
        </w:rPr>
        <w:t>Dziecko nabiera powietrze nosem, następnie powoli wypuszcza je ustami, wprawiając w ruch paski bibuły.</w:t>
      </w:r>
    </w:p>
    <w:p w14:paraId="6BFABFBB" w14:textId="77777777" w:rsidR="00894F9A" w:rsidRDefault="00894F9A" w:rsidP="00894F9A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>
        <w:rPr>
          <w:color w:val="C00000"/>
        </w:rPr>
        <w:t>Dodatkowe zadanie: Obejrzenie (legendy) o Warszawskiej Syrence :</w:t>
      </w:r>
    </w:p>
    <w:p w14:paraId="0D9A64DE" w14:textId="77777777" w:rsidR="00894F9A" w:rsidRDefault="00894F9A" w:rsidP="00894F9A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hyperlink r:id="rId8" w:history="1">
        <w:r>
          <w:rPr>
            <w:rStyle w:val="Hipercze"/>
          </w:rPr>
          <w:t>https://vod.tvp.pl/video/basnie-i-bajki-polskie,warszawska-syrenka,40273064</w:t>
        </w:r>
      </w:hyperlink>
    </w:p>
    <w:p w14:paraId="771C5CE8" w14:textId="77777777" w:rsidR="00894F9A" w:rsidRDefault="00894F9A" w:rsidP="00894F9A"/>
    <w:sectPr w:rsidR="0089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6C3"/>
    <w:multiLevelType w:val="hybridMultilevel"/>
    <w:tmpl w:val="01FC94F0"/>
    <w:lvl w:ilvl="0" w:tplc="66E4B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9A"/>
    <w:rsid w:val="007104E5"/>
    <w:rsid w:val="00802DAA"/>
    <w:rsid w:val="008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B656"/>
  <w15:chartTrackingRefBased/>
  <w15:docId w15:val="{2F28571E-7797-4150-997A-E993998F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4F9A"/>
    <w:pPr>
      <w:spacing w:after="20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4F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4F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basnie-i-bajki-polskie,warszawska-syrenka,40273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druk/npoia-bbplus-kp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lipbooki.mac.pl/przedszkole/druk/npoia-bbplus-kp-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2020-05-11T13:09:00Z</dcterms:created>
  <dcterms:modified xsi:type="dcterms:W3CDTF">2020-05-11T13:21:00Z</dcterms:modified>
</cp:coreProperties>
</file>