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262" w:rsidRDefault="00E82B15" w:rsidP="00E82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2B15">
        <w:rPr>
          <w:rFonts w:ascii="Times New Roman" w:hAnsi="Times New Roman" w:cs="Times New Roman"/>
          <w:b/>
          <w:sz w:val="28"/>
          <w:szCs w:val="28"/>
        </w:rPr>
        <w:t>Pozornosť</w:t>
      </w:r>
    </w:p>
    <w:p w:rsidR="008669A4" w:rsidRDefault="008669A4" w:rsidP="00C30C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A4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46A1A95B" wp14:editId="42EAE532">
            <wp:extent cx="1569720" cy="1228271"/>
            <wp:effectExtent l="0" t="0" r="0" b="0"/>
            <wp:docPr id="1" name="Picture 1" descr="Čo je ADD/ADH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o je ADD/ADHD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73" cy="12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C7C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48678089" wp14:editId="45BAEBA6">
            <wp:extent cx="1283648" cy="1280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68" cy="128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9A4" w:rsidRDefault="008669A4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B15" w:rsidRDefault="00E82B15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Pozornosť </w:t>
      </w:r>
      <w:r w:rsidR="00FB7B8C">
        <w:rPr>
          <w:rFonts w:ascii="Times New Roman" w:hAnsi="Times New Roman" w:cs="Times New Roman"/>
          <w:sz w:val="24"/>
          <w:szCs w:val="24"/>
        </w:rPr>
        <w:t xml:space="preserve">znamená </w:t>
      </w:r>
      <w:r w:rsidRPr="00FB7B8C">
        <w:rPr>
          <w:rFonts w:ascii="Times New Roman" w:hAnsi="Times New Roman" w:cs="Times New Roman"/>
          <w:b/>
          <w:sz w:val="24"/>
          <w:szCs w:val="24"/>
        </w:rPr>
        <w:t>zameranie a sústredenie</w:t>
      </w:r>
      <w:r>
        <w:rPr>
          <w:rFonts w:ascii="Times New Roman" w:hAnsi="Times New Roman" w:cs="Times New Roman"/>
          <w:sz w:val="24"/>
          <w:szCs w:val="24"/>
        </w:rPr>
        <w:t xml:space="preserve"> duševnej činnosti na určitú </w:t>
      </w:r>
      <w:r w:rsidR="001473B8">
        <w:rPr>
          <w:rFonts w:ascii="Times New Roman" w:hAnsi="Times New Roman" w:cs="Times New Roman"/>
          <w:sz w:val="24"/>
          <w:szCs w:val="24"/>
        </w:rPr>
        <w:t>aktivitu</w:t>
      </w:r>
      <w:r>
        <w:rPr>
          <w:rFonts w:ascii="Times New Roman" w:hAnsi="Times New Roman" w:cs="Times New Roman"/>
          <w:sz w:val="24"/>
          <w:szCs w:val="24"/>
        </w:rPr>
        <w:t>, objekt alebo dej</w:t>
      </w:r>
      <w:r w:rsidR="00FB7B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7B8C">
        <w:rPr>
          <w:rFonts w:ascii="Times New Roman" w:hAnsi="Times New Roman" w:cs="Times New Roman"/>
          <w:sz w:val="24"/>
          <w:szCs w:val="24"/>
        </w:rPr>
        <w:t>pričom ide o</w:t>
      </w:r>
      <w:r>
        <w:rPr>
          <w:rFonts w:ascii="Times New Roman" w:hAnsi="Times New Roman" w:cs="Times New Roman"/>
          <w:sz w:val="24"/>
          <w:szCs w:val="24"/>
        </w:rPr>
        <w:t> nevšímanie si ostatný</w:t>
      </w:r>
      <w:r w:rsidR="001473B8">
        <w:rPr>
          <w:rFonts w:ascii="Times New Roman" w:hAnsi="Times New Roman" w:cs="Times New Roman"/>
          <w:sz w:val="24"/>
          <w:szCs w:val="24"/>
        </w:rPr>
        <w:t xml:space="preserve">ch rušivých vplyvov či </w:t>
      </w:r>
      <w:r>
        <w:rPr>
          <w:rFonts w:ascii="Times New Roman" w:hAnsi="Times New Roman" w:cs="Times New Roman"/>
          <w:sz w:val="24"/>
          <w:szCs w:val="24"/>
        </w:rPr>
        <w:t xml:space="preserve">podnetov. </w:t>
      </w:r>
      <w:r w:rsidR="00FB7B8C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 charakterizovaná individuálnosťou, výberovosťou, stálosťou v čase i objekte, rozsahom, kapacitou a koncentráciou.</w:t>
      </w:r>
    </w:p>
    <w:p w:rsidR="00531FC5" w:rsidRDefault="00531FC5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Pozornosť je súčasťou </w:t>
      </w:r>
      <w:r w:rsidR="00FB7B8C">
        <w:rPr>
          <w:rFonts w:ascii="Times New Roman" w:hAnsi="Times New Roman" w:cs="Times New Roman"/>
          <w:sz w:val="24"/>
          <w:szCs w:val="24"/>
        </w:rPr>
        <w:t xml:space="preserve">kognitívneho, </w:t>
      </w:r>
      <w:r>
        <w:rPr>
          <w:rFonts w:ascii="Times New Roman" w:hAnsi="Times New Roman" w:cs="Times New Roman"/>
          <w:sz w:val="24"/>
          <w:szCs w:val="24"/>
        </w:rPr>
        <w:t xml:space="preserve">teda poznávacieho systému </w:t>
      </w:r>
      <w:r w:rsidR="001473B8">
        <w:rPr>
          <w:rFonts w:ascii="Times New Roman" w:hAnsi="Times New Roman" w:cs="Times New Roman"/>
          <w:sz w:val="24"/>
          <w:szCs w:val="24"/>
        </w:rPr>
        <w:t>centrálnej nervovej sústavy</w:t>
      </w:r>
      <w:r>
        <w:rPr>
          <w:rFonts w:ascii="Times New Roman" w:hAnsi="Times New Roman" w:cs="Times New Roman"/>
          <w:sz w:val="24"/>
          <w:szCs w:val="24"/>
        </w:rPr>
        <w:t xml:space="preserve">. S pozornosťou sme sa narodili a počas nášho vývinu sa postupne rozvíja. </w:t>
      </w:r>
      <w:r w:rsidR="001473B8" w:rsidRPr="00FB7B8C">
        <w:rPr>
          <w:rFonts w:ascii="Times New Roman" w:hAnsi="Times New Roman" w:cs="Times New Roman"/>
          <w:b/>
          <w:sz w:val="24"/>
          <w:szCs w:val="24"/>
        </w:rPr>
        <w:t>J</w:t>
      </w:r>
      <w:r w:rsidRPr="00FB7B8C">
        <w:rPr>
          <w:rFonts w:ascii="Times New Roman" w:hAnsi="Times New Roman" w:cs="Times New Roman"/>
          <w:b/>
          <w:sz w:val="24"/>
          <w:szCs w:val="24"/>
        </w:rPr>
        <w:t xml:space="preserve">e veľmi dôležitá pre každodenné fungovanie človeka. </w:t>
      </w:r>
      <w:r>
        <w:rPr>
          <w:rFonts w:ascii="Times New Roman" w:hAnsi="Times New Roman" w:cs="Times New Roman"/>
          <w:sz w:val="24"/>
          <w:szCs w:val="24"/>
        </w:rPr>
        <w:t xml:space="preserve">Pozornosť nie je len jedna schopnosť, je zložená z viacerých čiastkových schopností. </w:t>
      </w:r>
    </w:p>
    <w:p w:rsidR="00FB7B8C" w:rsidRDefault="00FB7B8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FC5" w:rsidRDefault="00FB7B8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sú:</w:t>
      </w:r>
    </w:p>
    <w:p w:rsidR="00531FC5" w:rsidRPr="00FB7B8C" w:rsidRDefault="00531FC5" w:rsidP="00FB7B8C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B8C">
        <w:rPr>
          <w:rFonts w:ascii="Times New Roman" w:hAnsi="Times New Roman" w:cs="Times New Roman"/>
          <w:b/>
          <w:sz w:val="24"/>
          <w:szCs w:val="24"/>
        </w:rPr>
        <w:t>zameranosť</w:t>
      </w:r>
      <w:r w:rsidR="0036261C">
        <w:rPr>
          <w:rFonts w:ascii="Times New Roman" w:hAnsi="Times New Roman" w:cs="Times New Roman"/>
          <w:sz w:val="24"/>
          <w:szCs w:val="24"/>
        </w:rPr>
        <w:t xml:space="preserve"> (</w:t>
      </w:r>
      <w:r w:rsidRPr="00FB7B8C">
        <w:rPr>
          <w:rFonts w:ascii="Times New Roman" w:hAnsi="Times New Roman" w:cs="Times New Roman"/>
          <w:sz w:val="24"/>
          <w:szCs w:val="24"/>
        </w:rPr>
        <w:t>schopnosť</w:t>
      </w:r>
      <w:r w:rsidR="0036261C">
        <w:rPr>
          <w:rFonts w:ascii="Times New Roman" w:hAnsi="Times New Roman" w:cs="Times New Roman"/>
          <w:sz w:val="24"/>
          <w:szCs w:val="24"/>
        </w:rPr>
        <w:t xml:space="preserve"> reagovať na špecifický podnet, napr.</w:t>
      </w:r>
      <w:r w:rsidRPr="00FB7B8C">
        <w:rPr>
          <w:rFonts w:ascii="Times New Roman" w:hAnsi="Times New Roman" w:cs="Times New Roman"/>
          <w:sz w:val="24"/>
          <w:szCs w:val="24"/>
        </w:rPr>
        <w:t xml:space="preserve"> zareagovanie na svoje meno, keď s</w:t>
      </w:r>
      <w:r w:rsidR="0036261C">
        <w:rPr>
          <w:rFonts w:ascii="Times New Roman" w:hAnsi="Times New Roman" w:cs="Times New Roman"/>
          <w:sz w:val="24"/>
          <w:szCs w:val="24"/>
        </w:rPr>
        <w:t>a sústredíte na nejakú činnosť)</w:t>
      </w:r>
    </w:p>
    <w:p w:rsidR="00531FC5" w:rsidRPr="00FB7B8C" w:rsidRDefault="00531FC5" w:rsidP="00FB7B8C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B8C">
        <w:rPr>
          <w:rFonts w:ascii="Times New Roman" w:hAnsi="Times New Roman" w:cs="Times New Roman"/>
          <w:b/>
          <w:sz w:val="24"/>
          <w:szCs w:val="24"/>
        </w:rPr>
        <w:t>vytrvalosť</w:t>
      </w:r>
      <w:r w:rsidR="0036261C">
        <w:rPr>
          <w:rFonts w:ascii="Times New Roman" w:hAnsi="Times New Roman" w:cs="Times New Roman"/>
          <w:sz w:val="24"/>
          <w:szCs w:val="24"/>
        </w:rPr>
        <w:t xml:space="preserve"> (</w:t>
      </w:r>
      <w:r w:rsidRPr="00FB7B8C">
        <w:rPr>
          <w:rFonts w:ascii="Times New Roman" w:hAnsi="Times New Roman" w:cs="Times New Roman"/>
          <w:sz w:val="24"/>
          <w:szCs w:val="24"/>
        </w:rPr>
        <w:t xml:space="preserve">schopnosť udržať pozornosť dostatočne dlho </w:t>
      </w:r>
      <w:r w:rsidR="0036261C">
        <w:rPr>
          <w:rFonts w:ascii="Times New Roman" w:hAnsi="Times New Roman" w:cs="Times New Roman"/>
          <w:sz w:val="24"/>
          <w:szCs w:val="24"/>
        </w:rPr>
        <w:t>/ kým nie je dokončená úloha)</w:t>
      </w:r>
    </w:p>
    <w:p w:rsidR="00531FC5" w:rsidRPr="00FB7B8C" w:rsidRDefault="00531FC5" w:rsidP="00FB7B8C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B8C">
        <w:rPr>
          <w:rFonts w:ascii="Times New Roman" w:hAnsi="Times New Roman" w:cs="Times New Roman"/>
          <w:b/>
          <w:sz w:val="24"/>
          <w:szCs w:val="24"/>
        </w:rPr>
        <w:t>rozdvojenosť</w:t>
      </w:r>
      <w:r w:rsidR="0036261C">
        <w:rPr>
          <w:rFonts w:ascii="Times New Roman" w:hAnsi="Times New Roman" w:cs="Times New Roman"/>
          <w:sz w:val="24"/>
          <w:szCs w:val="24"/>
        </w:rPr>
        <w:t xml:space="preserve"> (</w:t>
      </w:r>
      <w:r w:rsidRPr="00FB7B8C">
        <w:rPr>
          <w:rFonts w:ascii="Times New Roman" w:hAnsi="Times New Roman" w:cs="Times New Roman"/>
          <w:sz w:val="24"/>
          <w:szCs w:val="24"/>
        </w:rPr>
        <w:t>schopnosť reag</w:t>
      </w:r>
      <w:r w:rsidR="0036261C">
        <w:rPr>
          <w:rFonts w:ascii="Times New Roman" w:hAnsi="Times New Roman" w:cs="Times New Roman"/>
          <w:sz w:val="24"/>
          <w:szCs w:val="24"/>
        </w:rPr>
        <w:t xml:space="preserve">ovať na viacero stimulov naraz, napr. </w:t>
      </w:r>
      <w:r w:rsidRPr="00FB7B8C">
        <w:rPr>
          <w:rFonts w:ascii="Times New Roman" w:hAnsi="Times New Roman" w:cs="Times New Roman"/>
          <w:sz w:val="24"/>
          <w:szCs w:val="24"/>
        </w:rPr>
        <w:t>spievať a tancovať súčasne, počúvať učite</w:t>
      </w:r>
      <w:r w:rsidR="0036261C">
        <w:rPr>
          <w:rFonts w:ascii="Times New Roman" w:hAnsi="Times New Roman" w:cs="Times New Roman"/>
          <w:sz w:val="24"/>
          <w:szCs w:val="24"/>
        </w:rPr>
        <w:t>ľov výklad a písať si poznámky)</w:t>
      </w:r>
    </w:p>
    <w:p w:rsidR="00531FC5" w:rsidRPr="00FB7B8C" w:rsidRDefault="00531FC5" w:rsidP="00FB7B8C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B8C">
        <w:rPr>
          <w:rFonts w:ascii="Times New Roman" w:hAnsi="Times New Roman" w:cs="Times New Roman"/>
          <w:b/>
          <w:sz w:val="24"/>
          <w:szCs w:val="24"/>
        </w:rPr>
        <w:t>selektivita</w:t>
      </w:r>
      <w:r w:rsidR="0036261C">
        <w:rPr>
          <w:rFonts w:ascii="Times New Roman" w:hAnsi="Times New Roman" w:cs="Times New Roman"/>
          <w:sz w:val="24"/>
          <w:szCs w:val="24"/>
        </w:rPr>
        <w:t xml:space="preserve"> (</w:t>
      </w:r>
      <w:r w:rsidRPr="00FB7B8C">
        <w:rPr>
          <w:rFonts w:ascii="Times New Roman" w:hAnsi="Times New Roman" w:cs="Times New Roman"/>
          <w:sz w:val="24"/>
          <w:szCs w:val="24"/>
        </w:rPr>
        <w:t>schopnos</w:t>
      </w:r>
      <w:r w:rsidR="0036261C">
        <w:rPr>
          <w:rFonts w:ascii="Times New Roman" w:hAnsi="Times New Roman" w:cs="Times New Roman"/>
          <w:sz w:val="24"/>
          <w:szCs w:val="24"/>
        </w:rPr>
        <w:t>ť ignorovať nedôležité podnety)</w:t>
      </w:r>
    </w:p>
    <w:p w:rsidR="00531FC5" w:rsidRPr="00FB7B8C" w:rsidRDefault="00531FC5" w:rsidP="00FB7B8C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B8C">
        <w:rPr>
          <w:rFonts w:ascii="Times New Roman" w:hAnsi="Times New Roman" w:cs="Times New Roman"/>
          <w:b/>
          <w:sz w:val="24"/>
          <w:szCs w:val="24"/>
        </w:rPr>
        <w:t>striedavosť</w:t>
      </w:r>
      <w:r w:rsidR="0036261C">
        <w:rPr>
          <w:rFonts w:ascii="Times New Roman" w:hAnsi="Times New Roman" w:cs="Times New Roman"/>
          <w:sz w:val="24"/>
          <w:szCs w:val="24"/>
        </w:rPr>
        <w:t xml:space="preserve"> (</w:t>
      </w:r>
      <w:r w:rsidRPr="00FB7B8C">
        <w:rPr>
          <w:rFonts w:ascii="Times New Roman" w:hAnsi="Times New Roman" w:cs="Times New Roman"/>
          <w:sz w:val="24"/>
          <w:szCs w:val="24"/>
        </w:rPr>
        <w:t xml:space="preserve">schopnosť prepínať </w:t>
      </w:r>
      <w:r w:rsidR="0036261C">
        <w:rPr>
          <w:rFonts w:ascii="Times New Roman" w:hAnsi="Times New Roman" w:cs="Times New Roman"/>
          <w:sz w:val="24"/>
          <w:szCs w:val="24"/>
        </w:rPr>
        <w:t>pozornosť medzi rôznymi úlohami)</w:t>
      </w:r>
    </w:p>
    <w:p w:rsidR="00FB7B8C" w:rsidRDefault="00FB7B8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3B8" w:rsidRDefault="00FB7B8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1C">
        <w:rPr>
          <w:rFonts w:ascii="Times New Roman" w:hAnsi="Times New Roman" w:cs="Times New Roman"/>
          <w:b/>
          <w:sz w:val="24"/>
          <w:szCs w:val="24"/>
        </w:rPr>
        <w:t>Pozornosť sa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1473B8" w:rsidRPr="001473B8">
        <w:rPr>
          <w:rFonts w:ascii="Times New Roman" w:hAnsi="Times New Roman" w:cs="Times New Roman"/>
          <w:sz w:val="24"/>
          <w:szCs w:val="24"/>
        </w:rPr>
        <w:t xml:space="preserve">ko súčasť zložitých psychických funkcií regulovaných v mozgu </w:t>
      </w:r>
      <w:r w:rsidR="0036261C">
        <w:rPr>
          <w:rFonts w:ascii="Times New Roman" w:hAnsi="Times New Roman" w:cs="Times New Roman"/>
          <w:b/>
          <w:sz w:val="24"/>
          <w:szCs w:val="24"/>
        </w:rPr>
        <w:t>spolupodieľ</w:t>
      </w:r>
      <w:r w:rsidR="001473B8" w:rsidRPr="0036261C">
        <w:rPr>
          <w:rFonts w:ascii="Times New Roman" w:hAnsi="Times New Roman" w:cs="Times New Roman"/>
          <w:b/>
          <w:sz w:val="24"/>
          <w:szCs w:val="24"/>
        </w:rPr>
        <w:t>a na všetkom, čo dieťa robí, čomu sa venuje, ako sa učí a správa</w:t>
      </w:r>
      <w:r w:rsidR="001473B8" w:rsidRPr="001473B8">
        <w:rPr>
          <w:rFonts w:ascii="Times New Roman" w:hAnsi="Times New Roman" w:cs="Times New Roman"/>
          <w:sz w:val="24"/>
          <w:szCs w:val="24"/>
        </w:rPr>
        <w:t>. To, aké prostredie dieťaťu pripravíme, aké podnety mu ponúkneme, môže výrazne ovplyvňovať kondíciu jeho pozornosti, ale aj správania a učenia sa.</w:t>
      </w:r>
    </w:p>
    <w:p w:rsidR="00C30C7C" w:rsidRDefault="00C30C7C" w:rsidP="00E57E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FC5" w:rsidRPr="00531FC5" w:rsidRDefault="00EF001E" w:rsidP="00E57E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0E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62A89CCF" wp14:editId="79949E37">
            <wp:simplePos x="0" y="0"/>
            <wp:positionH relativeFrom="page">
              <wp:align>right</wp:align>
            </wp:positionH>
            <wp:positionV relativeFrom="paragraph">
              <wp:posOffset>154305</wp:posOffset>
            </wp:positionV>
            <wp:extent cx="810101" cy="1889760"/>
            <wp:effectExtent l="0" t="0" r="9525" b="0"/>
            <wp:wrapNone/>
            <wp:docPr id="9" name="Picture 9" descr="obr�zky det� kreslen� - H�ada� Googlom | Cartoon kids, Kids background,  Kids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�zky det� kreslen� - H�ada� Googlom | Cartoon kids, Kids background,  Kids fram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71" cy="19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FC5" w:rsidRPr="00531FC5">
        <w:rPr>
          <w:rFonts w:ascii="Times New Roman" w:hAnsi="Times New Roman" w:cs="Times New Roman"/>
          <w:sz w:val="24"/>
          <w:szCs w:val="24"/>
        </w:rPr>
        <w:t>Dieťaťu škodí :</w:t>
      </w:r>
    </w:p>
    <w:p w:rsidR="00531FC5" w:rsidRPr="00531FC5" w:rsidRDefault="00531FC5" w:rsidP="00F85514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E18">
        <w:rPr>
          <w:rFonts w:ascii="Times New Roman" w:hAnsi="Times New Roman" w:cs="Times New Roman"/>
          <w:b/>
          <w:sz w:val="24"/>
          <w:szCs w:val="24"/>
        </w:rPr>
        <w:t>príliš veľa vizuálnych podnetov</w:t>
      </w:r>
      <w:r w:rsidRPr="00531FC5">
        <w:rPr>
          <w:rFonts w:ascii="Times New Roman" w:hAnsi="Times New Roman" w:cs="Times New Roman"/>
          <w:sz w:val="24"/>
          <w:szCs w:val="24"/>
        </w:rPr>
        <w:t xml:space="preserve"> </w:t>
      </w:r>
      <w:r w:rsidRPr="00F85514">
        <w:rPr>
          <w:rFonts w:ascii="Times New Roman" w:hAnsi="Times New Roman" w:cs="Times New Roman"/>
          <w:b/>
          <w:sz w:val="24"/>
          <w:szCs w:val="24"/>
        </w:rPr>
        <w:t>v podobe rôznych vonkajších reklám</w:t>
      </w:r>
      <w:r w:rsidR="00F85514">
        <w:rPr>
          <w:rFonts w:ascii="Times New Roman" w:hAnsi="Times New Roman" w:cs="Times New Roman"/>
          <w:sz w:val="24"/>
          <w:szCs w:val="24"/>
        </w:rPr>
        <w:t xml:space="preserve"> (tzv. vizuálny smog</w:t>
      </w:r>
      <w:r w:rsidR="00F85514" w:rsidRPr="00F85514">
        <w:rPr>
          <w:rFonts w:ascii="Times New Roman" w:hAnsi="Times New Roman" w:cs="Times New Roman"/>
          <w:sz w:val="24"/>
          <w:szCs w:val="24"/>
        </w:rPr>
        <w:t>, ktorý nás obklopuje vo vonkajšom p</w:t>
      </w:r>
      <w:r w:rsidR="00F85514">
        <w:rPr>
          <w:rFonts w:ascii="Times New Roman" w:hAnsi="Times New Roman" w:cs="Times New Roman"/>
          <w:sz w:val="24"/>
          <w:szCs w:val="24"/>
        </w:rPr>
        <w:t>rostredí a podvedome ho vnímame, a</w:t>
      </w:r>
      <w:r w:rsidR="00F85514" w:rsidRPr="00F85514">
        <w:rPr>
          <w:rFonts w:ascii="Times New Roman" w:hAnsi="Times New Roman" w:cs="Times New Roman"/>
          <w:sz w:val="24"/>
          <w:szCs w:val="24"/>
        </w:rPr>
        <w:t>j malé dieťa je nadmerne vystavovane týmto pod</w:t>
      </w:r>
      <w:r w:rsidR="00F85514">
        <w:rPr>
          <w:rFonts w:ascii="Times New Roman" w:hAnsi="Times New Roman" w:cs="Times New Roman"/>
          <w:sz w:val="24"/>
          <w:szCs w:val="24"/>
        </w:rPr>
        <w:t>netom na ulici, pri ceste autom)</w:t>
      </w:r>
    </w:p>
    <w:p w:rsidR="00531FC5" w:rsidRPr="00531FC5" w:rsidRDefault="00531FC5" w:rsidP="00E57E18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E18">
        <w:rPr>
          <w:rFonts w:ascii="Times New Roman" w:hAnsi="Times New Roman" w:cs="Times New Roman"/>
          <w:b/>
          <w:sz w:val="24"/>
          <w:szCs w:val="24"/>
        </w:rPr>
        <w:t>preexponované prostredie</w:t>
      </w:r>
      <w:r w:rsidRPr="00531FC5">
        <w:rPr>
          <w:rFonts w:ascii="Times New Roman" w:hAnsi="Times New Roman" w:cs="Times New Roman"/>
          <w:sz w:val="24"/>
          <w:szCs w:val="24"/>
        </w:rPr>
        <w:t xml:space="preserve"> </w:t>
      </w:r>
      <w:r w:rsidR="00E57E18">
        <w:rPr>
          <w:rFonts w:ascii="Times New Roman" w:hAnsi="Times New Roman" w:cs="Times New Roman"/>
          <w:sz w:val="24"/>
          <w:szCs w:val="24"/>
        </w:rPr>
        <w:t>(n</w:t>
      </w:r>
      <w:r w:rsidR="00E57E18" w:rsidRPr="00E57E18">
        <w:rPr>
          <w:rFonts w:ascii="Times New Roman" w:hAnsi="Times New Roman" w:cs="Times New Roman"/>
          <w:sz w:val="24"/>
          <w:szCs w:val="24"/>
        </w:rPr>
        <w:t>admerná ponuka rôznych podnetov naraz v prostredí dieťaťa naň môže vpl</w:t>
      </w:r>
      <w:r w:rsidR="00E57E18">
        <w:rPr>
          <w:rFonts w:ascii="Times New Roman" w:hAnsi="Times New Roman" w:cs="Times New Roman"/>
          <w:sz w:val="24"/>
          <w:szCs w:val="24"/>
        </w:rPr>
        <w:t>ývať chaoticky a disharmonicky, napr.</w:t>
      </w:r>
      <w:r w:rsidR="00E57E18" w:rsidRPr="00E57E18">
        <w:rPr>
          <w:rFonts w:ascii="Times New Roman" w:hAnsi="Times New Roman" w:cs="Times New Roman"/>
          <w:sz w:val="24"/>
          <w:szCs w:val="24"/>
        </w:rPr>
        <w:t xml:space="preserve"> ak sa v jednom priestore nachádza stena pomaľovaná figúrkami, vzorkovaný koberec, rôzne farebné obrázky rozvešané po stenách, vzorkovaný záves, príliš veľká škála farieb, to všetko môže na dieťa negatívne vplývať v podobe d</w:t>
      </w:r>
      <w:r w:rsidR="00E57E18">
        <w:rPr>
          <w:rFonts w:ascii="Times New Roman" w:hAnsi="Times New Roman" w:cs="Times New Roman"/>
          <w:sz w:val="24"/>
          <w:szCs w:val="24"/>
        </w:rPr>
        <w:t>ráždenia jeho nervového systému)</w:t>
      </w:r>
      <w:r w:rsidR="00AF20ED" w:rsidRPr="00AF20ED">
        <w:t xml:space="preserve"> </w:t>
      </w:r>
    </w:p>
    <w:p w:rsidR="00531FC5" w:rsidRPr="00531FC5" w:rsidRDefault="00531FC5" w:rsidP="00E57E18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E18">
        <w:rPr>
          <w:rFonts w:ascii="Times New Roman" w:hAnsi="Times New Roman" w:cs="Times New Roman"/>
          <w:b/>
          <w:sz w:val="24"/>
          <w:szCs w:val="24"/>
        </w:rPr>
        <w:lastRenderedPageBreak/>
        <w:t>konzumný spôsob života</w:t>
      </w:r>
      <w:r w:rsidRPr="00531FC5">
        <w:rPr>
          <w:rFonts w:ascii="Times New Roman" w:hAnsi="Times New Roman" w:cs="Times New Roman"/>
          <w:sz w:val="24"/>
          <w:szCs w:val="24"/>
        </w:rPr>
        <w:t xml:space="preserve"> </w:t>
      </w:r>
      <w:r w:rsidR="00E57E18">
        <w:rPr>
          <w:rFonts w:ascii="Times New Roman" w:hAnsi="Times New Roman" w:cs="Times New Roman"/>
          <w:sz w:val="24"/>
          <w:szCs w:val="24"/>
        </w:rPr>
        <w:t>(</w:t>
      </w:r>
      <w:r w:rsidR="00E57E18" w:rsidRPr="00E57E18">
        <w:rPr>
          <w:rFonts w:ascii="Times New Roman" w:hAnsi="Times New Roman" w:cs="Times New Roman"/>
          <w:sz w:val="24"/>
          <w:szCs w:val="24"/>
        </w:rPr>
        <w:t>dieťa často dostáva informáciu, že všetko je dostupné, o nič sa netreba snažiť, že</w:t>
      </w:r>
      <w:r w:rsidR="00E57E18">
        <w:rPr>
          <w:rFonts w:ascii="Times New Roman" w:hAnsi="Times New Roman" w:cs="Times New Roman"/>
          <w:sz w:val="24"/>
          <w:szCs w:val="24"/>
        </w:rPr>
        <w:t xml:space="preserve"> všetko dostane na požiadanie, n</w:t>
      </w:r>
      <w:r w:rsidR="00E57E18" w:rsidRPr="00E57E18">
        <w:rPr>
          <w:rFonts w:ascii="Times New Roman" w:hAnsi="Times New Roman" w:cs="Times New Roman"/>
          <w:sz w:val="24"/>
          <w:szCs w:val="24"/>
        </w:rPr>
        <w:t>amiesto toho, aby bol dieťaťu venovaný čas a dostatok pozornosti, je zaplavované materiálnymi vecami, ktoré však prin</w:t>
      </w:r>
      <w:r w:rsidR="00E57E18">
        <w:rPr>
          <w:rFonts w:ascii="Times New Roman" w:hAnsi="Times New Roman" w:cs="Times New Roman"/>
          <w:sz w:val="24"/>
          <w:szCs w:val="24"/>
        </w:rPr>
        <w:t>ášajú iba chvíľkové uspokojenie)</w:t>
      </w:r>
    </w:p>
    <w:p w:rsidR="00531FC5" w:rsidRPr="00531FC5" w:rsidRDefault="00531FC5" w:rsidP="00E57E18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E18">
        <w:rPr>
          <w:rFonts w:ascii="Times New Roman" w:hAnsi="Times New Roman" w:cs="Times New Roman"/>
          <w:b/>
          <w:sz w:val="24"/>
          <w:szCs w:val="24"/>
        </w:rPr>
        <w:t>nenastavenie hraníc</w:t>
      </w:r>
      <w:r w:rsidRPr="00531FC5">
        <w:rPr>
          <w:rFonts w:ascii="Times New Roman" w:hAnsi="Times New Roman" w:cs="Times New Roman"/>
          <w:sz w:val="24"/>
          <w:szCs w:val="24"/>
        </w:rPr>
        <w:t xml:space="preserve"> </w:t>
      </w:r>
      <w:r w:rsidRPr="00F85514">
        <w:rPr>
          <w:rFonts w:ascii="Times New Roman" w:hAnsi="Times New Roman" w:cs="Times New Roman"/>
          <w:b/>
          <w:sz w:val="24"/>
          <w:szCs w:val="24"/>
        </w:rPr>
        <w:t>v rodinnej výchove</w:t>
      </w:r>
      <w:r w:rsidR="00E57E18">
        <w:rPr>
          <w:rFonts w:ascii="Times New Roman" w:hAnsi="Times New Roman" w:cs="Times New Roman"/>
          <w:sz w:val="24"/>
          <w:szCs w:val="24"/>
        </w:rPr>
        <w:t xml:space="preserve"> (deti, kt.</w:t>
      </w:r>
      <w:r w:rsidR="00E57E18" w:rsidRPr="00E57E18">
        <w:rPr>
          <w:rFonts w:ascii="Times New Roman" w:hAnsi="Times New Roman" w:cs="Times New Roman"/>
          <w:sz w:val="24"/>
          <w:szCs w:val="24"/>
        </w:rPr>
        <w:t xml:space="preserve"> sú vychovávané príliš voľným spôsobom, sa ťažšie orientujú </w:t>
      </w:r>
      <w:r w:rsidR="00E57E18">
        <w:rPr>
          <w:rFonts w:ascii="Times New Roman" w:hAnsi="Times New Roman" w:cs="Times New Roman"/>
          <w:sz w:val="24"/>
          <w:szCs w:val="24"/>
        </w:rPr>
        <w:t>vo svete, vo vzťahoch, v živote, k</w:t>
      </w:r>
      <w:r w:rsidR="00E57E18" w:rsidRPr="00E57E18">
        <w:rPr>
          <w:rFonts w:ascii="Times New Roman" w:hAnsi="Times New Roman" w:cs="Times New Roman"/>
          <w:sz w:val="24"/>
          <w:szCs w:val="24"/>
        </w:rPr>
        <w:t>eďže nemajú jasne definované hranice, nevedia sa orientovať, čo je správne, kde je priestor druhého č</w:t>
      </w:r>
      <w:r w:rsidR="00E57E18">
        <w:rPr>
          <w:rFonts w:ascii="Times New Roman" w:hAnsi="Times New Roman" w:cs="Times New Roman"/>
          <w:sz w:val="24"/>
          <w:szCs w:val="24"/>
        </w:rPr>
        <w:t>loveka, kde je potrebný rešpekt)</w:t>
      </w:r>
    </w:p>
    <w:p w:rsidR="00531FC5" w:rsidRPr="00F85514" w:rsidRDefault="00531FC5" w:rsidP="00F85514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514">
        <w:rPr>
          <w:rFonts w:ascii="Times New Roman" w:hAnsi="Times New Roman" w:cs="Times New Roman"/>
          <w:b/>
          <w:sz w:val="24"/>
          <w:szCs w:val="24"/>
        </w:rPr>
        <w:t>príliš veľká ponuka pre malé dieťa v podobe možností</w:t>
      </w:r>
      <w:r w:rsidR="00F855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514">
        <w:rPr>
          <w:rFonts w:ascii="Times New Roman" w:hAnsi="Times New Roman" w:cs="Times New Roman"/>
          <w:sz w:val="24"/>
          <w:szCs w:val="24"/>
        </w:rPr>
        <w:t>(d</w:t>
      </w:r>
      <w:r w:rsidR="00F85514" w:rsidRPr="00F85514">
        <w:rPr>
          <w:rFonts w:ascii="Times New Roman" w:hAnsi="Times New Roman" w:cs="Times New Roman"/>
          <w:sz w:val="24"/>
          <w:szCs w:val="24"/>
        </w:rPr>
        <w:t>ieťa predškolského veku sa ešte n</w:t>
      </w:r>
      <w:r w:rsidR="00F85514">
        <w:rPr>
          <w:rFonts w:ascii="Times New Roman" w:hAnsi="Times New Roman" w:cs="Times New Roman"/>
          <w:sz w:val="24"/>
          <w:szCs w:val="24"/>
        </w:rPr>
        <w:t>evie rozhodovať tak ako dospelý, p</w:t>
      </w:r>
      <w:r w:rsidR="00F85514" w:rsidRPr="00F85514">
        <w:rPr>
          <w:rFonts w:ascii="Times New Roman" w:hAnsi="Times New Roman" w:cs="Times New Roman"/>
          <w:sz w:val="24"/>
          <w:szCs w:val="24"/>
        </w:rPr>
        <w:t>ríliš veľká ponuka pre rozhodova</w:t>
      </w:r>
      <w:r w:rsidR="00F85514">
        <w:rPr>
          <w:rFonts w:ascii="Times New Roman" w:hAnsi="Times New Roman" w:cs="Times New Roman"/>
          <w:sz w:val="24"/>
          <w:szCs w:val="24"/>
        </w:rPr>
        <w:t>nie ho mätie a uvádza do chaosu, p</w:t>
      </w:r>
      <w:r w:rsidR="00F85514" w:rsidRPr="00F85514">
        <w:rPr>
          <w:rFonts w:ascii="Times New Roman" w:hAnsi="Times New Roman" w:cs="Times New Roman"/>
          <w:sz w:val="24"/>
          <w:szCs w:val="24"/>
        </w:rPr>
        <w:t>ole jeho rozhodovania treba zúžiť primerane jeho veku a</w:t>
      </w:r>
      <w:r w:rsidR="00F85514">
        <w:rPr>
          <w:rFonts w:ascii="Times New Roman" w:hAnsi="Times New Roman" w:cs="Times New Roman"/>
          <w:sz w:val="24"/>
          <w:szCs w:val="24"/>
        </w:rPr>
        <w:t> </w:t>
      </w:r>
      <w:r w:rsidR="00F85514" w:rsidRPr="00F85514">
        <w:rPr>
          <w:rFonts w:ascii="Times New Roman" w:hAnsi="Times New Roman" w:cs="Times New Roman"/>
          <w:sz w:val="24"/>
          <w:szCs w:val="24"/>
        </w:rPr>
        <w:t>zrel</w:t>
      </w:r>
      <w:r w:rsidR="00F85514">
        <w:rPr>
          <w:rFonts w:ascii="Times New Roman" w:hAnsi="Times New Roman" w:cs="Times New Roman"/>
          <w:sz w:val="24"/>
          <w:szCs w:val="24"/>
        </w:rPr>
        <w:t>osti)</w:t>
      </w:r>
      <w:r w:rsidR="00F85514" w:rsidRPr="00F855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1FC5" w:rsidRPr="00531FC5" w:rsidRDefault="00531FC5" w:rsidP="00F85514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514">
        <w:rPr>
          <w:rFonts w:ascii="Times New Roman" w:hAnsi="Times New Roman" w:cs="Times New Roman"/>
          <w:b/>
          <w:sz w:val="24"/>
          <w:szCs w:val="24"/>
        </w:rPr>
        <w:t>nadmerné množstvo aktivít</w:t>
      </w:r>
      <w:r w:rsidR="00F85514">
        <w:rPr>
          <w:rFonts w:ascii="Times New Roman" w:hAnsi="Times New Roman" w:cs="Times New Roman"/>
          <w:sz w:val="24"/>
          <w:szCs w:val="24"/>
        </w:rPr>
        <w:t xml:space="preserve"> (organizovať</w:t>
      </w:r>
      <w:r w:rsidR="00F85514" w:rsidRPr="00F85514">
        <w:rPr>
          <w:rFonts w:ascii="Times New Roman" w:hAnsi="Times New Roman" w:cs="Times New Roman"/>
          <w:sz w:val="24"/>
          <w:szCs w:val="24"/>
        </w:rPr>
        <w:t xml:space="preserve"> deťo</w:t>
      </w:r>
      <w:r w:rsidR="00F85514">
        <w:rPr>
          <w:rFonts w:ascii="Times New Roman" w:hAnsi="Times New Roman" w:cs="Times New Roman"/>
          <w:sz w:val="24"/>
          <w:szCs w:val="24"/>
        </w:rPr>
        <w:t>m čas a v dobrej viere zaplaviť</w:t>
      </w:r>
      <w:r w:rsidR="00F85514" w:rsidRPr="00F85514">
        <w:rPr>
          <w:rFonts w:ascii="Times New Roman" w:hAnsi="Times New Roman" w:cs="Times New Roman"/>
          <w:sz w:val="24"/>
          <w:szCs w:val="24"/>
        </w:rPr>
        <w:t xml:space="preserve"> už trojročné deti veľkým množstvom a</w:t>
      </w:r>
      <w:r w:rsidR="00F85514">
        <w:rPr>
          <w:rFonts w:ascii="Times New Roman" w:hAnsi="Times New Roman" w:cs="Times New Roman"/>
          <w:sz w:val="24"/>
          <w:szCs w:val="24"/>
        </w:rPr>
        <w:t>ktivít v podobe rôznych krúžkov, nemusí byť vždy najlepšia cesta,</w:t>
      </w:r>
      <w:r w:rsidR="00F85514" w:rsidRPr="00F85514">
        <w:rPr>
          <w:rFonts w:ascii="Times New Roman" w:hAnsi="Times New Roman" w:cs="Times New Roman"/>
          <w:sz w:val="24"/>
          <w:szCs w:val="24"/>
        </w:rPr>
        <w:t xml:space="preserve"> </w:t>
      </w:r>
      <w:r w:rsidR="00F85514">
        <w:rPr>
          <w:rFonts w:ascii="Times New Roman" w:hAnsi="Times New Roman" w:cs="Times New Roman"/>
          <w:sz w:val="24"/>
          <w:szCs w:val="24"/>
        </w:rPr>
        <w:t xml:space="preserve">rodičia </w:t>
      </w:r>
      <w:r w:rsidR="00F85514" w:rsidRPr="00F85514">
        <w:rPr>
          <w:rFonts w:ascii="Times New Roman" w:hAnsi="Times New Roman" w:cs="Times New Roman"/>
          <w:sz w:val="24"/>
          <w:szCs w:val="24"/>
        </w:rPr>
        <w:t>si neuvedomujú, že malé dieťa potrebuje skôr rituál, ktorý sa opakuje, svoj stabilný priestor a k tomu občas niečo navyše v podobe výletu, do</w:t>
      </w:r>
      <w:r w:rsidR="001264D2">
        <w:rPr>
          <w:rFonts w:ascii="Times New Roman" w:hAnsi="Times New Roman" w:cs="Times New Roman"/>
          <w:sz w:val="24"/>
          <w:szCs w:val="24"/>
        </w:rPr>
        <w:t>volenky, návštevy múzea a pod.</w:t>
      </w:r>
      <w:r w:rsidR="00F85514">
        <w:rPr>
          <w:rFonts w:ascii="Times New Roman" w:hAnsi="Times New Roman" w:cs="Times New Roman"/>
          <w:sz w:val="24"/>
          <w:szCs w:val="24"/>
        </w:rPr>
        <w:t>)</w:t>
      </w:r>
    </w:p>
    <w:p w:rsidR="00531FC5" w:rsidRPr="00531FC5" w:rsidRDefault="00531FC5" w:rsidP="00F85514">
      <w:pPr>
        <w:numPr>
          <w:ilvl w:val="0"/>
          <w:numId w:val="1"/>
        </w:numPr>
        <w:tabs>
          <w:tab w:val="clear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514">
        <w:rPr>
          <w:rFonts w:ascii="Times New Roman" w:hAnsi="Times New Roman" w:cs="Times New Roman"/>
          <w:b/>
          <w:sz w:val="24"/>
          <w:szCs w:val="24"/>
        </w:rPr>
        <w:t>nápor na pozornosť v podobe neustáleho vyrušovania</w:t>
      </w:r>
      <w:r w:rsidR="00F85514">
        <w:rPr>
          <w:rFonts w:ascii="Times New Roman" w:hAnsi="Times New Roman" w:cs="Times New Roman"/>
          <w:sz w:val="24"/>
          <w:szCs w:val="24"/>
        </w:rPr>
        <w:t xml:space="preserve"> (di</w:t>
      </w:r>
      <w:r w:rsidR="00F85514" w:rsidRPr="00F85514">
        <w:rPr>
          <w:rFonts w:ascii="Times New Roman" w:hAnsi="Times New Roman" w:cs="Times New Roman"/>
          <w:sz w:val="24"/>
          <w:szCs w:val="24"/>
        </w:rPr>
        <w:t>eťa potrebuje dostatok času na to, aby zameralo svoju pozornosť, pochopilo informáciu, zistilo, čo sa deje okolo, vnímalo sú</w:t>
      </w:r>
      <w:r w:rsidR="00F85514">
        <w:rPr>
          <w:rFonts w:ascii="Times New Roman" w:hAnsi="Times New Roman" w:cs="Times New Roman"/>
          <w:sz w:val="24"/>
          <w:szCs w:val="24"/>
        </w:rPr>
        <w:t>vislosti, d</w:t>
      </w:r>
      <w:r w:rsidR="00F85514" w:rsidRPr="00F85514">
        <w:rPr>
          <w:rFonts w:ascii="Times New Roman" w:hAnsi="Times New Roman" w:cs="Times New Roman"/>
          <w:sz w:val="24"/>
          <w:szCs w:val="24"/>
        </w:rPr>
        <w:t>ospelí často robia chybu, keď nedostatočne vnímajú, že dieťa potrebuje čas, aby sa ve</w:t>
      </w:r>
      <w:r w:rsidR="00F85514">
        <w:rPr>
          <w:rFonts w:ascii="Times New Roman" w:hAnsi="Times New Roman" w:cs="Times New Roman"/>
          <w:sz w:val="24"/>
          <w:szCs w:val="24"/>
        </w:rPr>
        <w:t>novalo svojim aktivitám a hrám, d</w:t>
      </w:r>
      <w:r w:rsidR="00F85514" w:rsidRPr="00F85514">
        <w:rPr>
          <w:rFonts w:ascii="Times New Roman" w:hAnsi="Times New Roman" w:cs="Times New Roman"/>
          <w:sz w:val="24"/>
          <w:szCs w:val="24"/>
        </w:rPr>
        <w:t>eti sú často vyrušované neustálym hovorením a prílišným reago</w:t>
      </w:r>
      <w:r w:rsidR="00F85514">
        <w:rPr>
          <w:rFonts w:ascii="Times New Roman" w:hAnsi="Times New Roman" w:cs="Times New Roman"/>
          <w:sz w:val="24"/>
          <w:szCs w:val="24"/>
        </w:rPr>
        <w:t>vaním na ich momentálne potreby)</w:t>
      </w:r>
    </w:p>
    <w:p w:rsidR="00531FC5" w:rsidRDefault="00531FC5" w:rsidP="00F85514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4D2">
        <w:rPr>
          <w:rFonts w:ascii="Times New Roman" w:hAnsi="Times New Roman" w:cs="Times New Roman"/>
          <w:b/>
          <w:sz w:val="24"/>
          <w:szCs w:val="24"/>
        </w:rPr>
        <w:t>moderné technológie, televízia a</w:t>
      </w:r>
      <w:r w:rsidR="00F85514" w:rsidRPr="001264D2">
        <w:rPr>
          <w:rFonts w:ascii="Times New Roman" w:hAnsi="Times New Roman" w:cs="Times New Roman"/>
          <w:b/>
          <w:sz w:val="24"/>
          <w:szCs w:val="24"/>
        </w:rPr>
        <w:t> </w:t>
      </w:r>
      <w:r w:rsidRPr="001264D2">
        <w:rPr>
          <w:rFonts w:ascii="Times New Roman" w:hAnsi="Times New Roman" w:cs="Times New Roman"/>
          <w:b/>
          <w:sz w:val="24"/>
          <w:szCs w:val="24"/>
        </w:rPr>
        <w:t>multitasking</w:t>
      </w:r>
      <w:r w:rsidR="00F855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4D2" w:rsidRDefault="001264D2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3B8" w:rsidRDefault="001473B8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predškolskom veku sú deti prirodzene impulzívne a veľmi aktívne. Pozornosť je nestála, ovplyvnené podnetmi. V 3-4 rokoch je necielená, neriadená vôľou. V 5 roku sa začína sústreďovať, ale úmyselná pozornosť sa zdokonaľuje až v 6 roku života dieťaťa. Rozvíjanie úmyselnej pozornosti je veľmi dôležité pre vstup dieťaťa do školy.</w:t>
      </w:r>
    </w:p>
    <w:p w:rsidR="0099506C" w:rsidRDefault="0099506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FC5" w:rsidRPr="00CA4A53" w:rsidRDefault="00AC5B67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Vývin pozornosti dieťaťa od 2 rokov:</w:t>
      </w:r>
    </w:p>
    <w:p w:rsidR="0099506C" w:rsidRDefault="006001F9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4D2">
        <w:rPr>
          <w:rFonts w:ascii="Times New Roman" w:hAnsi="Times New Roman" w:cs="Times New Roman"/>
          <w:b/>
          <w:sz w:val="24"/>
          <w:szCs w:val="24"/>
        </w:rPr>
        <w:t>2-3 roky</w:t>
      </w:r>
      <w:r>
        <w:rPr>
          <w:rFonts w:ascii="Times New Roman" w:hAnsi="Times New Roman" w:cs="Times New Roman"/>
          <w:sz w:val="24"/>
          <w:szCs w:val="24"/>
        </w:rPr>
        <w:t xml:space="preserve"> – pozornosť sa stáva flexibilnejšou. Dieťa</w:t>
      </w:r>
      <w:r w:rsidR="005F747C">
        <w:rPr>
          <w:rFonts w:ascii="Times New Roman" w:hAnsi="Times New Roman" w:cs="Times New Roman"/>
          <w:sz w:val="24"/>
          <w:szCs w:val="24"/>
        </w:rPr>
        <w:t>, ale stále nie je schopné sústrediť sa na viac ako jednu vec súčasne. Je pre neho ťažké sústrediť sa naraz na sluchové aj zrakové podnety z dvoch zdrojov (napr. hra pri zapnutej televízií). Najskôr sa sústredí na jeden podnet, potom na druhý.</w:t>
      </w:r>
      <w:r w:rsidR="0099506C" w:rsidRPr="009950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747C" w:rsidRDefault="005F747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4D2">
        <w:rPr>
          <w:rFonts w:ascii="Times New Roman" w:hAnsi="Times New Roman" w:cs="Times New Roman"/>
          <w:b/>
          <w:sz w:val="24"/>
          <w:szCs w:val="24"/>
        </w:rPr>
        <w:t>3-4 roky</w:t>
      </w:r>
      <w:r>
        <w:rPr>
          <w:rFonts w:ascii="Times New Roman" w:hAnsi="Times New Roman" w:cs="Times New Roman"/>
          <w:sz w:val="24"/>
          <w:szCs w:val="24"/>
        </w:rPr>
        <w:t xml:space="preserve"> – dieťa sa začína lepšie sústreďovať. Pri aktivitách vydrží udržať pozornosť do 20 minút. V prípade, ak je to niečo, čo dieťa veľmi zaujíma, tak aj dlhšie. Začína striedať pozornosť medzi vizuálnymi a sluchovými podnetmi. Dieťa sa učí pravidlám počúvania, teda, že musí počkať, kým dospelí dohovorí, aby odpovedalo.</w:t>
      </w:r>
    </w:p>
    <w:p w:rsidR="005F747C" w:rsidRDefault="005F747C" w:rsidP="00FB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4D2">
        <w:rPr>
          <w:rFonts w:ascii="Times New Roman" w:hAnsi="Times New Roman" w:cs="Times New Roman"/>
          <w:b/>
          <w:sz w:val="24"/>
          <w:szCs w:val="24"/>
        </w:rPr>
        <w:t>4-5 rokov</w:t>
      </w:r>
      <w:r>
        <w:rPr>
          <w:rFonts w:ascii="Times New Roman" w:hAnsi="Times New Roman" w:cs="Times New Roman"/>
          <w:sz w:val="24"/>
          <w:szCs w:val="24"/>
        </w:rPr>
        <w:t xml:space="preserve"> – vyvíja sa rozdelená pozornosť. Dieťa je schopné hrať sa a zároveň počúvať reč. Pozornosť je stále krátka, ale je možné, aby sústredene pracovalo v skupine. dieťa je schopné zrealizovať dvojkrokové až trojkrokové inštrukcie (vyzleč si svetrík, umy si ruky a dôjdi do kuchyne</w:t>
      </w:r>
      <w:r w:rsidR="001473B8">
        <w:rPr>
          <w:rFonts w:ascii="Times New Roman" w:hAnsi="Times New Roman" w:cs="Times New Roman"/>
          <w:sz w:val="24"/>
          <w:szCs w:val="24"/>
        </w:rPr>
        <w:t>).</w:t>
      </w:r>
    </w:p>
    <w:p w:rsidR="00AC5B67" w:rsidRDefault="00AC5B67" w:rsidP="001264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06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4210B365" wp14:editId="15BEFBBE">
            <wp:simplePos x="0" y="0"/>
            <wp:positionH relativeFrom="margin">
              <wp:posOffset>2828290</wp:posOffset>
            </wp:positionH>
            <wp:positionV relativeFrom="paragraph">
              <wp:posOffset>378460</wp:posOffset>
            </wp:positionV>
            <wp:extent cx="3158026" cy="721360"/>
            <wp:effectExtent l="0" t="0" r="4445" b="2540"/>
            <wp:wrapNone/>
            <wp:docPr id="5" name="Picture 5" descr="Baby Boy To Toddler Life Cycle Vector Royalty Free Cliparts, Vectors, And  Stock Illustration. Image 1385141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by Boy To Toddler Life Cycle Vector Royalty Free Cliparts, Vectors, And  Stock Illustration. Image 138514169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28185" r="-132" b="23327"/>
                    <a:stretch/>
                  </pic:blipFill>
                  <pic:spPr bwMode="auto">
                    <a:xfrm>
                      <a:off x="0" y="0"/>
                      <a:ext cx="3158026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3B8" w:rsidRPr="001264D2">
        <w:rPr>
          <w:rFonts w:ascii="Times New Roman" w:hAnsi="Times New Roman" w:cs="Times New Roman"/>
          <w:b/>
          <w:sz w:val="24"/>
          <w:szCs w:val="24"/>
        </w:rPr>
        <w:t>5 rokov</w:t>
      </w:r>
      <w:r w:rsidR="001473B8">
        <w:rPr>
          <w:rFonts w:ascii="Times New Roman" w:hAnsi="Times New Roman" w:cs="Times New Roman"/>
          <w:sz w:val="24"/>
          <w:szCs w:val="24"/>
        </w:rPr>
        <w:t xml:space="preserve"> –</w:t>
      </w:r>
      <w:r w:rsidR="00FB7B8C">
        <w:rPr>
          <w:rFonts w:ascii="Times New Roman" w:hAnsi="Times New Roman" w:cs="Times New Roman"/>
          <w:sz w:val="24"/>
          <w:szCs w:val="24"/>
        </w:rPr>
        <w:t xml:space="preserve"> rozdelen</w:t>
      </w:r>
      <w:r w:rsidR="001473B8">
        <w:rPr>
          <w:rFonts w:ascii="Times New Roman" w:hAnsi="Times New Roman" w:cs="Times New Roman"/>
          <w:sz w:val="24"/>
          <w:szCs w:val="24"/>
        </w:rPr>
        <w:t>á pozornosť dokončuje svoj vývin. postupne dieťa dokáže ignorovať nedôležité podnety a zameriava sa na vybranú činnosť.</w:t>
      </w:r>
    </w:p>
    <w:p w:rsidR="00C30C7C" w:rsidRDefault="00C30C7C" w:rsidP="001264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Zdroje:</w:t>
      </w:r>
    </w:p>
    <w:p w:rsidR="00C30C7C" w:rsidRDefault="007904A9" w:rsidP="001264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30C7C" w:rsidRPr="001F407F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https://eduworld.sk/cd/sona-pekarovicova/5649/pozornost-dietata--co-je-to-a-ako-sa-vyvija</w:t>
        </w:r>
      </w:hyperlink>
    </w:p>
    <w:p w:rsidR="00C30C7C" w:rsidRDefault="007904A9" w:rsidP="001264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30C7C" w:rsidRPr="001F407F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http://www.psychologickecentrumkosice.sk/2018/01/02/pozornost-skolkarov-ako-ju-pozitivne-ovplyvnit/</w:t>
        </w:r>
      </w:hyperlink>
    </w:p>
    <w:p w:rsidR="00C30C7C" w:rsidRDefault="00C30C7C" w:rsidP="008669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73B8" w:rsidRPr="001264D2" w:rsidRDefault="001473B8" w:rsidP="008669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3B8">
        <w:rPr>
          <w:rFonts w:ascii="Times New Roman" w:hAnsi="Times New Roman" w:cs="Times New Roman"/>
          <w:b/>
          <w:sz w:val="24"/>
          <w:szCs w:val="24"/>
        </w:rPr>
        <w:t xml:space="preserve">Poďme sa hrať </w:t>
      </w:r>
      <w:r w:rsidRPr="001473B8">
        <w:rPr>
          <w:rFonts w:ascii="Segoe UI Symbol" w:hAnsi="Segoe UI Symbol" w:cs="Times New Roman"/>
          <w:b/>
          <w:sz w:val="24"/>
          <w:szCs w:val="24"/>
        </w:rPr>
        <w:t>☺</w:t>
      </w:r>
    </w:p>
    <w:p w:rsidR="0099506C" w:rsidRDefault="001473B8" w:rsidP="009950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môžeme podporiť pozornosť u dieťaťa.</w:t>
      </w:r>
    </w:p>
    <w:p w:rsidR="0099506C" w:rsidRDefault="0099506C" w:rsidP="001473B8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06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01340" cy="1736752"/>
            <wp:effectExtent l="0" t="0" r="3810" b="0"/>
            <wp:docPr id="6" name="Picture 6" descr="Naše plány | Materská škola Sá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še plány | Materská škola Sá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53" cy="17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D2" w:rsidRDefault="001264D2" w:rsidP="001264D2">
      <w:pPr>
        <w:rPr>
          <w:rFonts w:ascii="Times New Roman" w:hAnsi="Times New Roman" w:cs="Times New Roman"/>
          <w:sz w:val="24"/>
          <w:szCs w:val="24"/>
        </w:rPr>
      </w:pPr>
    </w:p>
    <w:p w:rsidR="001264D2" w:rsidRPr="001264D2" w:rsidRDefault="001264D2" w:rsidP="001264D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64D2">
        <w:rPr>
          <w:rFonts w:ascii="Times New Roman" w:hAnsi="Times New Roman" w:cs="Times New Roman"/>
          <w:b/>
          <w:color w:val="FF0000"/>
          <w:sz w:val="24"/>
          <w:szCs w:val="24"/>
        </w:rPr>
        <w:t>Ako podporiť pozornosť: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opakujte činnosti, ktoré vaše dieťa bavia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hovorte vo veľmi krátkych vetách s deťmi do 2 rokov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nevyrušujte dieťa vo veku 1- 2 rokov v činnosti, ktorá ho baví a nechajte ho dokončiť aktivitu, kým ho to neprestane baviť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získavajte pozornosť dieťaťa oslovením jeho mena alebo dotykom pred tým, ako začnete rozprávať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používajte gestá alebo obrázky na udržanie pozornosti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čítajte riekanky, doplňujte slová do rýmov riekaniek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spievajte si s deťmi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hrajte hry ako napr. pexeso, tangramy, mozaiky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hrajte hry ako napr.: "pripraviť sa - pozor – štart!" alebo "tri – štyri!"</w:t>
      </w:r>
    </w:p>
    <w:p w:rsidR="001264D2" w:rsidRPr="00CA4A53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využívajte pohybové aktivity  pred úlohami, ktoré sú výzvou pre pozornosť</w:t>
      </w:r>
    </w:p>
    <w:p w:rsidR="001264D2" w:rsidRDefault="001264D2" w:rsidP="00CA4A53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sz w:val="24"/>
          <w:szCs w:val="24"/>
        </w:rPr>
        <w:t>rozdeľujte veľké úlohy na menšie</w:t>
      </w:r>
    </w:p>
    <w:p w:rsidR="00AC5B67" w:rsidRDefault="00AC5B67" w:rsidP="00CA4A53">
      <w:pPr>
        <w:rPr>
          <w:rFonts w:ascii="Times New Roman" w:hAnsi="Times New Roman" w:cs="Times New Roman"/>
          <w:sz w:val="24"/>
          <w:szCs w:val="24"/>
        </w:rPr>
      </w:pPr>
    </w:p>
    <w:p w:rsidR="00AC5B67" w:rsidRDefault="00AF20ED" w:rsidP="00AF20ED">
      <w:pPr>
        <w:jc w:val="center"/>
        <w:rPr>
          <w:rFonts w:ascii="Times New Roman" w:hAnsi="Times New Roman" w:cs="Times New Roman"/>
          <w:sz w:val="24"/>
          <w:szCs w:val="24"/>
        </w:rPr>
      </w:pPr>
      <w:r w:rsidRPr="00AF20E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168B7FF4" wp14:editId="00B8845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16780" cy="1874520"/>
            <wp:effectExtent l="0" t="0" r="7620" b="0"/>
            <wp:wrapNone/>
            <wp:docPr id="8" name="Picture 8" descr="Oficiálna stránka obce Jablonec - DETSKÝ KLUB otvorený každý utorok a  štvrtok od 16:00 do 18:30 h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iciálna stránka obce Jablonec - DETSKÝ KLUB otvorený každý utorok a  štvrtok od 16:00 do 18:30 hod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B67" w:rsidRDefault="00AC5B67" w:rsidP="00CA4A53">
      <w:pPr>
        <w:rPr>
          <w:rFonts w:ascii="Times New Roman" w:hAnsi="Times New Roman" w:cs="Times New Roman"/>
          <w:sz w:val="24"/>
          <w:szCs w:val="24"/>
        </w:rPr>
      </w:pPr>
    </w:p>
    <w:p w:rsidR="00AC5B67" w:rsidRDefault="00AC5B67" w:rsidP="00CA4A53">
      <w:pPr>
        <w:rPr>
          <w:rFonts w:ascii="Times New Roman" w:hAnsi="Times New Roman" w:cs="Times New Roman"/>
          <w:sz w:val="24"/>
          <w:szCs w:val="24"/>
        </w:rPr>
      </w:pPr>
    </w:p>
    <w:p w:rsidR="00AC5B67" w:rsidRDefault="00AC5B67" w:rsidP="00CA4A53">
      <w:pPr>
        <w:rPr>
          <w:rFonts w:ascii="Times New Roman" w:hAnsi="Times New Roman" w:cs="Times New Roman"/>
          <w:sz w:val="24"/>
          <w:szCs w:val="24"/>
        </w:rPr>
      </w:pPr>
    </w:p>
    <w:p w:rsidR="00AC5B67" w:rsidRDefault="00AC5B67" w:rsidP="00CA4A53">
      <w:pPr>
        <w:rPr>
          <w:rFonts w:ascii="Times New Roman" w:hAnsi="Times New Roman" w:cs="Times New Roman"/>
          <w:sz w:val="24"/>
          <w:szCs w:val="24"/>
        </w:rPr>
      </w:pPr>
    </w:p>
    <w:p w:rsidR="00AF20ED" w:rsidRDefault="00AF20ED" w:rsidP="00CA4A53">
      <w:pPr>
        <w:rPr>
          <w:rFonts w:ascii="Times New Roman" w:hAnsi="Times New Roman" w:cs="Times New Roman"/>
          <w:sz w:val="24"/>
          <w:szCs w:val="24"/>
        </w:rPr>
      </w:pPr>
    </w:p>
    <w:p w:rsidR="00CA4A53" w:rsidRDefault="00CA4A53" w:rsidP="00CA4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Pracovné listy:</w:t>
      </w:r>
    </w:p>
    <w:p w:rsidR="003E0F70" w:rsidRPr="00CA4A53" w:rsidRDefault="00CA4A53" w:rsidP="00C8206C">
      <w:pPr>
        <w:jc w:val="center"/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95272" cy="3208020"/>
            <wp:effectExtent l="0" t="0" r="0" b="0"/>
            <wp:docPr id="7" name="Picture 7" descr="https://cdn.komensky.sk/thumb.php?server=svk&amp;id=149389&amp;type=4&amp;thum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komensky.sk/thumb.php?server=svk&amp;id=149389&amp;type=4&amp;thumb=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r="6643" b="-2785"/>
                    <a:stretch/>
                  </pic:blipFill>
                  <pic:spPr bwMode="auto">
                    <a:xfrm>
                      <a:off x="0" y="0"/>
                      <a:ext cx="4650541" cy="32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88" w:rsidRPr="009B3B88" w:rsidRDefault="003E0F70" w:rsidP="009B3B88">
      <w:pPr>
        <w:jc w:val="right"/>
        <w:rPr>
          <w:rFonts w:ascii="Times New Roman" w:hAnsi="Times New Roman" w:cs="Times New Roman"/>
          <w:sz w:val="24"/>
          <w:szCs w:val="24"/>
        </w:rPr>
      </w:pPr>
      <w:r w:rsidRPr="003E0F7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602480" cy="5149605"/>
            <wp:effectExtent l="0" t="0" r="7620" b="0"/>
            <wp:docPr id="19" name="Picture 19" descr="https://www.rodinka.sk/uploads/pics/raabe_pozorno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rodinka.sk/uploads/pics/raabe_pozornost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86" cy="51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B88" w:rsidRPr="009B3B88">
        <w:rPr>
          <w:rFonts w:ascii="Times New Roman" w:hAnsi="Times New Roman" w:cs="Times New Roman"/>
          <w:sz w:val="20"/>
          <w:szCs w:val="20"/>
        </w:rPr>
        <w:t>Zdroj:</w:t>
      </w:r>
      <w:r w:rsidR="009B3B88">
        <w:rPr>
          <w:rFonts w:ascii="Times New Roman" w:hAnsi="Times New Roman" w:cs="Times New Roman"/>
          <w:sz w:val="20"/>
          <w:szCs w:val="20"/>
        </w:rPr>
        <w:t xml:space="preserve"> </w:t>
      </w:r>
      <w:r w:rsidR="009B3B88" w:rsidRPr="009B3B88">
        <w:rPr>
          <w:rFonts w:ascii="Times New Roman" w:hAnsi="Times New Roman" w:cs="Times New Roman"/>
          <w:sz w:val="20"/>
          <w:szCs w:val="20"/>
        </w:rPr>
        <w:t>internet</w:t>
      </w:r>
    </w:p>
    <w:p w:rsidR="009B3B88" w:rsidRDefault="009B3B88" w:rsidP="00531FC5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t>Vyfarbi čísla, podľa horného riadku .</w:t>
      </w:r>
    </w:p>
    <w:p w:rsidR="001473B8" w:rsidRPr="00531FC5" w:rsidRDefault="00CA4A53" w:rsidP="00531FC5">
      <w:pPr>
        <w:rPr>
          <w:rFonts w:ascii="Times New Roman" w:hAnsi="Times New Roman" w:cs="Times New Roman"/>
          <w:sz w:val="24"/>
          <w:szCs w:val="24"/>
        </w:rPr>
      </w:pPr>
      <w:r w:rsidRPr="00CA4A5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273009" cy="7719060"/>
            <wp:effectExtent l="0" t="0" r="0" b="0"/>
            <wp:docPr id="10" name="Picture 10" descr="https://i.pinimg.com/564x/8a/90/33/8a9033708d37c8121e4c9c8dfc537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8a/90/33/8a9033708d37c8121e4c9c8dfc5374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t="17671" r="4681" b="6225"/>
                    <a:stretch/>
                  </pic:blipFill>
                  <pic:spPr bwMode="auto">
                    <a:xfrm>
                      <a:off x="0" y="0"/>
                      <a:ext cx="6281139" cy="77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067" w:rsidRPr="009B3B88" w:rsidRDefault="009B3B88" w:rsidP="00CA4A53">
      <w:pPr>
        <w:jc w:val="right"/>
        <w:rPr>
          <w:rFonts w:ascii="Times New Roman" w:hAnsi="Times New Roman" w:cs="Times New Roman"/>
          <w:sz w:val="20"/>
          <w:szCs w:val="20"/>
        </w:rPr>
      </w:pPr>
      <w:r w:rsidRPr="009B3B88">
        <w:rPr>
          <w:rFonts w:ascii="Times New Roman" w:hAnsi="Times New Roman" w:cs="Times New Roman"/>
          <w:sz w:val="20"/>
          <w:szCs w:val="20"/>
        </w:rPr>
        <w:t>Zdroj: internet</w:t>
      </w:r>
    </w:p>
    <w:p w:rsidR="004F1067" w:rsidRDefault="004F1067" w:rsidP="00CA4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1067" w:rsidRDefault="004F1067" w:rsidP="00CA4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1067" w:rsidRDefault="004F1067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Nájdi rozdiely:</w:t>
      </w:r>
    </w:p>
    <w:p w:rsidR="004F1067" w:rsidRDefault="004F1067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106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193943"/>
            <wp:effectExtent l="0" t="0" r="0" b="0"/>
            <wp:docPr id="11" name="Picture 11" descr="Nájdi 10 rozdielov (časť 5.) | Pre deti | Bratislavské n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ájdi 10 rozdielov (časť 5.) | Pre deti | Bratislavské novin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67" w:rsidRDefault="004F1067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106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203994"/>
            <wp:effectExtent l="0" t="0" r="0" b="6350"/>
            <wp:docPr id="12" name="Picture 12" descr="Nájdi 10 rozdielov (časť 13) | Pre deti | Bratislavské n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ájdi 10 rozdielov (časť 13) | Pre deti | Bratislavské novin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67" w:rsidRDefault="004F1067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1067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256020" cy="8278827"/>
            <wp:effectExtent l="0" t="0" r="0" b="8255"/>
            <wp:docPr id="14" name="Picture 14" descr="https://i.pinimg.com/564x/2e/38/12/2e3812bde39c4fa7d86ee2f74315d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2e/38/12/2e3812bde39c4fa7d86ee2f74315d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2" b="6394"/>
                    <a:stretch/>
                  </pic:blipFill>
                  <pic:spPr bwMode="auto">
                    <a:xfrm>
                      <a:off x="0" y="0"/>
                      <a:ext cx="6267333" cy="82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067" w:rsidRDefault="004F1067" w:rsidP="004F10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1067" w:rsidRPr="009B3B88" w:rsidRDefault="009B3B88" w:rsidP="009B3B88">
      <w:pPr>
        <w:jc w:val="right"/>
        <w:rPr>
          <w:rFonts w:ascii="Times New Roman" w:hAnsi="Times New Roman" w:cs="Times New Roman"/>
          <w:sz w:val="20"/>
          <w:szCs w:val="20"/>
        </w:rPr>
      </w:pPr>
      <w:r w:rsidRPr="009B3B88">
        <w:rPr>
          <w:rFonts w:ascii="Times New Roman" w:hAnsi="Times New Roman" w:cs="Times New Roman"/>
          <w:sz w:val="20"/>
          <w:szCs w:val="20"/>
        </w:rPr>
        <w:t>Zdroj: internet</w:t>
      </w:r>
    </w:p>
    <w:p w:rsidR="003E0F70" w:rsidRDefault="003E0F70" w:rsidP="003E0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Nájdi položky. Koľko z daných položiek </w:t>
      </w:r>
      <w:r w:rsidR="009B3B88">
        <w:rPr>
          <w:rFonts w:ascii="Times New Roman" w:hAnsi="Times New Roman" w:cs="Times New Roman"/>
          <w:sz w:val="24"/>
          <w:szCs w:val="24"/>
        </w:rPr>
        <w:t xml:space="preserve">v horných riadkoch </w:t>
      </w:r>
      <w:r>
        <w:rPr>
          <w:rFonts w:ascii="Times New Roman" w:hAnsi="Times New Roman" w:cs="Times New Roman"/>
          <w:sz w:val="24"/>
          <w:szCs w:val="24"/>
        </w:rPr>
        <w:t>dokážete nájsť v políčku nižšie?</w:t>
      </w:r>
    </w:p>
    <w:p w:rsidR="009B3B88" w:rsidRDefault="009B3B88" w:rsidP="003E0F70">
      <w:pPr>
        <w:rPr>
          <w:rFonts w:ascii="Times New Roman" w:hAnsi="Times New Roman" w:cs="Times New Roman"/>
          <w:sz w:val="24"/>
          <w:szCs w:val="24"/>
        </w:rPr>
      </w:pPr>
    </w:p>
    <w:p w:rsidR="009B3B88" w:rsidRDefault="004F1067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106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350706" cy="7048500"/>
            <wp:effectExtent l="0" t="0" r="0" b="0"/>
            <wp:docPr id="15" name="Picture 15" descr="https://i.pinimg.com/564x/0e/99/20/0e9920db0fb77c15c0ca3cd6da33e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0e/99/20/0e9920db0fb77c15c0ca3cd6da33eb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" t="18748" r="1634" b="5319"/>
                    <a:stretch/>
                  </pic:blipFill>
                  <pic:spPr bwMode="auto">
                    <a:xfrm>
                      <a:off x="0" y="0"/>
                      <a:ext cx="6362849" cy="70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88" w:rsidRPr="009B3B88" w:rsidRDefault="009B3B88" w:rsidP="009B3B88">
      <w:pPr>
        <w:rPr>
          <w:rFonts w:ascii="Times New Roman" w:hAnsi="Times New Roman" w:cs="Times New Roman"/>
          <w:sz w:val="24"/>
          <w:szCs w:val="24"/>
        </w:rPr>
      </w:pPr>
    </w:p>
    <w:p w:rsidR="009B3B88" w:rsidRPr="009B3B88" w:rsidRDefault="009B3B88" w:rsidP="009B3B88">
      <w:pPr>
        <w:rPr>
          <w:rFonts w:ascii="Times New Roman" w:hAnsi="Times New Roman" w:cs="Times New Roman"/>
          <w:sz w:val="24"/>
          <w:szCs w:val="24"/>
        </w:rPr>
      </w:pPr>
    </w:p>
    <w:p w:rsidR="00974102" w:rsidRDefault="00974102" w:rsidP="009B3B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1067" w:rsidRPr="009B3B88" w:rsidRDefault="009B3B88" w:rsidP="009B3B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Počítame zvieratká. Koľko zvieratiek z dolného riadku</w:t>
      </w:r>
      <w:r w:rsidR="0097410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dokážeme nájsť a spočítať na hornom obrázku?</w:t>
      </w:r>
    </w:p>
    <w:p w:rsidR="003E0F70" w:rsidRDefault="00974102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219123" cy="7162800"/>
            <wp:effectExtent l="0" t="0" r="0" b="0"/>
            <wp:docPr id="4" name="Picture 4" descr="C:\Users\Saška ♥\Pictures\Zvieratk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ška ♥\Pictures\Zvieratk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01" r="1052"/>
                    <a:stretch/>
                  </pic:blipFill>
                  <pic:spPr bwMode="auto">
                    <a:xfrm>
                      <a:off x="0" y="0"/>
                      <a:ext cx="6229556" cy="71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F70" w:rsidRDefault="003E0F70" w:rsidP="004F10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0F70" w:rsidRPr="009B3B88" w:rsidRDefault="009B3B88" w:rsidP="00974102">
      <w:pPr>
        <w:jc w:val="right"/>
        <w:rPr>
          <w:rFonts w:ascii="Times New Roman" w:hAnsi="Times New Roman" w:cs="Times New Roman"/>
          <w:sz w:val="20"/>
          <w:szCs w:val="20"/>
        </w:rPr>
      </w:pPr>
      <w:r w:rsidRPr="009B3B88">
        <w:rPr>
          <w:rFonts w:ascii="Times New Roman" w:hAnsi="Times New Roman" w:cs="Times New Roman"/>
          <w:sz w:val="20"/>
          <w:szCs w:val="20"/>
        </w:rPr>
        <w:t>Zdroj: internet</w:t>
      </w:r>
    </w:p>
    <w:p w:rsidR="003E0F70" w:rsidRDefault="003E0F70" w:rsidP="004F10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4102" w:rsidRDefault="00974102" w:rsidP="003E0F70">
      <w:pPr>
        <w:rPr>
          <w:rFonts w:ascii="Times New Roman" w:hAnsi="Times New Roman" w:cs="Times New Roman"/>
          <w:sz w:val="24"/>
          <w:szCs w:val="24"/>
        </w:rPr>
      </w:pPr>
    </w:p>
    <w:p w:rsidR="003E0F70" w:rsidRDefault="003E0F70" w:rsidP="003E0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Nájdite a zakrúžkujte všetkých rovnakých mravčekov, ktoré sú rovnaké ako mravček hore.</w:t>
      </w:r>
    </w:p>
    <w:p w:rsidR="003E0F70" w:rsidRDefault="00974102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201171" cy="6446520"/>
            <wp:effectExtent l="0" t="0" r="0" b="0"/>
            <wp:docPr id="13" name="Picture 13" descr="C:\Users\Saška ♥\Pictures\Mravče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ška ♥\Pictures\Mravček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r="17585" b="323"/>
                    <a:stretch/>
                  </pic:blipFill>
                  <pic:spPr bwMode="auto">
                    <a:xfrm>
                      <a:off x="0" y="0"/>
                      <a:ext cx="5203962" cy="64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02" w:rsidRPr="00974102" w:rsidRDefault="00974102" w:rsidP="00974102">
      <w:pPr>
        <w:jc w:val="right"/>
        <w:rPr>
          <w:rFonts w:ascii="Times New Roman" w:hAnsi="Times New Roman" w:cs="Times New Roman"/>
          <w:sz w:val="20"/>
          <w:szCs w:val="20"/>
        </w:rPr>
      </w:pPr>
      <w:r w:rsidRPr="00974102">
        <w:rPr>
          <w:rFonts w:ascii="Times New Roman" w:hAnsi="Times New Roman" w:cs="Times New Roman"/>
          <w:sz w:val="20"/>
          <w:szCs w:val="20"/>
        </w:rPr>
        <w:t>Zdroj: internet</w:t>
      </w:r>
    </w:p>
    <w:p w:rsidR="00974102" w:rsidRDefault="00974102" w:rsidP="004F1067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74102" w:rsidRDefault="00974102" w:rsidP="004F1067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74102" w:rsidRDefault="00974102" w:rsidP="004F1067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74102" w:rsidRDefault="00974102" w:rsidP="004F1067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74102" w:rsidRDefault="00974102" w:rsidP="004F1067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74102" w:rsidRDefault="00974102" w:rsidP="004F1067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74102" w:rsidRDefault="00974102" w:rsidP="00974102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t>Podľa riadku hore, vyfarby tvary pod macíkom.</w:t>
      </w:r>
    </w:p>
    <w:p w:rsidR="00974102" w:rsidRDefault="003E0F70" w:rsidP="004F1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F7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300118" cy="8199120"/>
            <wp:effectExtent l="0" t="0" r="5715" b="0"/>
            <wp:docPr id="18" name="Picture 18" descr="https://i.pinimg.com/564x/87/18/b1/8718b1c2c32f8f5df07839b0d33b9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87/18/b1/8718b1c2c32f8f5df07839b0d33b9b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t="3889" r="3539" b="2955"/>
                    <a:stretch/>
                  </pic:blipFill>
                  <pic:spPr bwMode="auto">
                    <a:xfrm>
                      <a:off x="0" y="0"/>
                      <a:ext cx="6310509" cy="82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F70" w:rsidRPr="00974102" w:rsidRDefault="00974102" w:rsidP="00974102">
      <w:pPr>
        <w:tabs>
          <w:tab w:val="left" w:pos="7224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4102">
        <w:rPr>
          <w:rFonts w:ascii="Times New Roman" w:hAnsi="Times New Roman" w:cs="Times New Roman"/>
          <w:sz w:val="20"/>
          <w:szCs w:val="20"/>
        </w:rPr>
        <w:t>Zdroj: internet</w:t>
      </w:r>
    </w:p>
    <w:sectPr w:rsidR="003E0F70" w:rsidRPr="009741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4A9" w:rsidRDefault="007904A9" w:rsidP="003E0F70">
      <w:pPr>
        <w:spacing w:after="0" w:line="240" w:lineRule="auto"/>
      </w:pPr>
      <w:r>
        <w:separator/>
      </w:r>
    </w:p>
  </w:endnote>
  <w:endnote w:type="continuationSeparator" w:id="0">
    <w:p w:rsidR="007904A9" w:rsidRDefault="007904A9" w:rsidP="003E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4A9" w:rsidRDefault="007904A9" w:rsidP="003E0F70">
      <w:pPr>
        <w:spacing w:after="0" w:line="240" w:lineRule="auto"/>
      </w:pPr>
      <w:r>
        <w:separator/>
      </w:r>
    </w:p>
  </w:footnote>
  <w:footnote w:type="continuationSeparator" w:id="0">
    <w:p w:rsidR="007904A9" w:rsidRDefault="007904A9" w:rsidP="003E0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622B"/>
    <w:multiLevelType w:val="multilevel"/>
    <w:tmpl w:val="A4CA4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36365E"/>
    <w:multiLevelType w:val="hybridMultilevel"/>
    <w:tmpl w:val="F196B3B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5F4B52"/>
    <w:multiLevelType w:val="hybridMultilevel"/>
    <w:tmpl w:val="2348D30E"/>
    <w:lvl w:ilvl="0" w:tplc="476C6F2C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7525B08"/>
    <w:multiLevelType w:val="hybridMultilevel"/>
    <w:tmpl w:val="35F4332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B15"/>
    <w:rsid w:val="001264D2"/>
    <w:rsid w:val="001473B8"/>
    <w:rsid w:val="00334D6E"/>
    <w:rsid w:val="0036261C"/>
    <w:rsid w:val="003E0F70"/>
    <w:rsid w:val="00446262"/>
    <w:rsid w:val="004F1067"/>
    <w:rsid w:val="0052387F"/>
    <w:rsid w:val="00531FC5"/>
    <w:rsid w:val="00594AAE"/>
    <w:rsid w:val="005F747C"/>
    <w:rsid w:val="006001F9"/>
    <w:rsid w:val="007904A9"/>
    <w:rsid w:val="008669A4"/>
    <w:rsid w:val="00962AE8"/>
    <w:rsid w:val="00974102"/>
    <w:rsid w:val="0099506C"/>
    <w:rsid w:val="009B3B88"/>
    <w:rsid w:val="009D4EA1"/>
    <w:rsid w:val="00AC5B67"/>
    <w:rsid w:val="00AF20ED"/>
    <w:rsid w:val="00C30C7C"/>
    <w:rsid w:val="00C8206C"/>
    <w:rsid w:val="00CA4A53"/>
    <w:rsid w:val="00E57E18"/>
    <w:rsid w:val="00E82B15"/>
    <w:rsid w:val="00EF001E"/>
    <w:rsid w:val="00F85514"/>
    <w:rsid w:val="00FB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26993-35E6-4458-B1E0-1E78FD54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B7B8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30C7C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3E0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E0F70"/>
  </w:style>
  <w:style w:type="paragraph" w:styleId="Pta">
    <w:name w:val="footer"/>
    <w:basedOn w:val="Normlny"/>
    <w:link w:val="PtaChar"/>
    <w:uiPriority w:val="99"/>
    <w:unhideWhenUsed/>
    <w:rsid w:val="003E0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E0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80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sychologickecentrumkosice.sk/2018/01/02/pozornost-skolkarov-ako-ju-pozitivne-ovplyvnit/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eduworld.sk/cd/sona-pekarovicova/5649/pozornost-dietata--co-je-to-a-ako-sa-vyvij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002E0-C4A2-40C1-8239-3EEF545A5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1010</Words>
  <Characters>5758</Characters>
  <Application>Microsoft Office Word</Application>
  <DocSecurity>0</DocSecurity>
  <Lines>47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Saška ♥</dc:creator>
  <cp:keywords/>
  <dc:description/>
  <cp:lastModifiedBy>Jana Oswaldová</cp:lastModifiedBy>
  <cp:revision>2</cp:revision>
  <dcterms:created xsi:type="dcterms:W3CDTF">2021-03-17T08:59:00Z</dcterms:created>
  <dcterms:modified xsi:type="dcterms:W3CDTF">2021-03-17T08:59:00Z</dcterms:modified>
</cp:coreProperties>
</file>