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eastAsia="SimSun;宋体" w:cs="Arial"/>
          <w:b/>
          <w:b/>
          <w:kern w:val="2"/>
        </w:rPr>
      </w:pPr>
      <w:r>
        <w:rPr>
          <w:rFonts w:eastAsia="SimSun;宋体" w:cs="Arial" w:ascii="Arial" w:hAnsi="Arial"/>
          <w:b/>
          <w:kern w:val="2"/>
        </w:rPr>
        <w:t>Procedura pobytu i zabawy w sali dydaktycznej i świetlicy szkolnej</w:t>
      </w:r>
    </w:p>
    <w:p>
      <w:pPr>
        <w:pStyle w:val="Normal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eastAsia="SimSun;宋体" w:cs="Arial"/>
          <w:b/>
          <w:b/>
          <w:kern w:val="2"/>
        </w:rPr>
      </w:pPr>
      <w:r>
        <w:rPr>
          <w:rFonts w:eastAsia="SimSun;宋体" w:cs="Arial" w:ascii="Arial" w:hAnsi="Arial"/>
          <w:b/>
          <w:kern w:val="2"/>
        </w:rPr>
        <w:t xml:space="preserve"> </w:t>
      </w:r>
      <w:r>
        <w:rPr>
          <w:rFonts w:eastAsia="SimSun;宋体" w:cs="Arial" w:ascii="Arial" w:hAnsi="Arial"/>
          <w:b/>
          <w:kern w:val="2"/>
        </w:rPr>
        <w:t>w MSP nr 1 w Piekarach Śląskich</w:t>
      </w:r>
    </w:p>
    <w:p>
      <w:pPr>
        <w:pStyle w:val="Normal"/>
        <w:suppressAutoHyphens w:val="true"/>
        <w:spacing w:lineRule="auto" w:line="276" w:before="0" w:after="0"/>
        <w:ind w:left="720" w:hanging="0"/>
        <w:jc w:val="center"/>
        <w:textAlignment w:val="baseline"/>
        <w:rPr>
          <w:rFonts w:ascii="Arial" w:hAnsi="Arial" w:eastAsia="SimSun;宋体" w:cs="Arial"/>
          <w:b/>
          <w:b/>
          <w:kern w:val="2"/>
        </w:rPr>
      </w:pPr>
      <w:r>
        <w:rPr>
          <w:rFonts w:eastAsia="SimSun;宋体" w:cs="Arial" w:ascii="Arial" w:hAnsi="Arial"/>
          <w:b/>
          <w:kern w:val="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Nauczyciel/ wychowawca świetlicy ma obowiązek wejść do sali pierwszy i sprawdzić czy warunki do prowadzenia opieki nad uczniami nie zagrażają bezpieczeństwu.</w:t>
        <w:br/>
        <w:t>W szczególności powinien zwrócić uwagę na stan szyb w oknach, stan instalacji – lampy, kontakty, gniazdka elektryczne, stan mebli i wyposażenia.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Jedna grupa uczniów/ wychowanków powinna przebywać w wyznaczonej stałej sali lekcyjnej.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Grupa wychowawcza może liczyć nie więcej niż 25 uczniów (dotyczy świetlicy).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Należy zwracać uwagę uczniów na regularne mycie rąk wodą z mydłem antybakteryjnym/dezynfekcja, szczególnie po wejściu do sali, przed jedzeniem, po skończonej toalecie i po powrocie ze świeżego powietrza.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  <w:br/>
        <w:t>i przybory sportowe wykorzystywane podczas zajęć ruchowych zostają dokładnie czyszczone i dezynfekowane po zakończonych zajęciach. Czynności dezynfekcyjnych dokonuje pracownik obsługi szkoły.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eastAsia="SimSun;宋体" w:cs="Arial" w:ascii="Arial" w:hAnsi="Arial"/>
          <w:kern w:val="2"/>
        </w:rPr>
        <w:t>Nauczyciel/wychowawca nie może pozostawić uczniów bez opieki. W sytuacjach wyjątkowych nauczyciel/wychowawca  ma obowiązek zapewnić opiekę dzieciom na czas jego nieobecności przez innego nauczyciela lub  pracownika szkoły.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Nauczyciel /wychowawca podczas prowadzonych zajęć czuwa nad bezpieczeństwem dzieci,  kontroluje poczucie swobody uczniów, zachowując reżim sanitarny.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Nauczyciel/wychowawca  obserwuje dzieci podczas zabaw, ingeruje w konflikty między dziećmi, jeśli nie są w stanie same ich rozwiązać.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Uwaga nauczyciela/wychowawcy  jest skupiona wyłącznie na powierzonych jego opiece dzieciach.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cs="Arial"/>
        </w:rPr>
      </w:pPr>
      <w:r>
        <w:rPr>
          <w:rFonts w:eastAsia="SimSun;宋体" w:cs="Arial" w:ascii="Arial" w:hAnsi="Arial"/>
          <w:kern w:val="2"/>
        </w:rPr>
        <w:t>Nauczyciele/wychowawcy zobowiązani są do zawierania z dziećmi umów/reguł warunkujących ich bezpieczeństwo na terenie szkoły: w budynku, na placu zabaw, na boisku szkolnym oraz do egzekwowania przestrzegania tychże umów przez uczniów.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 xml:space="preserve">Podczas wychodzenia grupy wychowanków z sali, nauczyciel/wychowawca  poleca dzieciom ustawić się jeden za drugim, przelicza je. Nauczyciel/wychowawca  zobowiązany jest do egzekwowania od dzieci spokojnego wychodzenia z sali i z budynku szkoły, z zachowaniem obowiązujących zasad dystansu społecznego.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cs="Arial"/>
        </w:rPr>
      </w:pPr>
      <w:r>
        <w:rPr>
          <w:rFonts w:eastAsia="SimSun;宋体" w:cs="Arial" w:ascii="Arial" w:hAnsi="Arial"/>
          <w:kern w:val="2"/>
        </w:rPr>
        <w:t>Uczniowie klas młodszych bawią się i pracują w wyznaczonych strefach oraz przy stolikach w stałych miejscach.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Zabawki /pomoce używane przez ucznia w świetlicy szkolnej są odkładane do  pudełek i dezynfekowane po dniu pobytu dziecka w szkole.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Uczniowie klas IV – VIII korzystający z własnych pomocy i przyborów szkolnych nie wymieniają się nimi między sobą. W czasie zajęć odkładają je na swoją ławkę szkolną lub do plecaka.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cs="Arial"/>
        </w:rPr>
      </w:pPr>
      <w:r>
        <w:rPr>
          <w:rFonts w:eastAsia="SimSun;宋体" w:cs="Arial" w:ascii="Arial" w:hAnsi="Arial"/>
          <w:kern w:val="2"/>
        </w:rPr>
        <w:t>Po zakończonych lekcjach uczeń  zabiera do domu swoje pomoce i przybory szkolne lub chowa do indywidualnej szafki ucznia w klasie. Rodzice/opiekunowie dziecka są zobowiązani do wyczyszczenia i zdezynfekowania używanych w szkole przyborów i pomocy szkolnych</w:t>
      </w:r>
      <w:bookmarkStart w:id="0" w:name="_GoBack"/>
      <w:bookmarkEnd w:id="0"/>
      <w:r>
        <w:rPr>
          <w:rFonts w:eastAsia="SimSun;宋体" w:cs="Arial" w:ascii="Arial" w:hAnsi="Arial"/>
          <w:kern w:val="2"/>
        </w:rPr>
        <w:t>. Uczeń do szkoły przynosi czyste i zdezynfekowane przybory i pomoce szkolne potrzebne mu do zajęć i konsultacji.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Nauczyciele/wychowawcy oraz pracownicy nie mogą wykonywać żadnych zabiegów medycznych ani podawać lekarstw.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cs="Arial"/>
        </w:rPr>
      </w:pPr>
      <w:r>
        <w:rPr>
          <w:rFonts w:eastAsia="SimSun;宋体" w:cs="Arial" w:ascii="Arial" w:hAnsi="Arial"/>
          <w:kern w:val="2"/>
        </w:rPr>
        <w:t>W przypadku zaobserwowania u dziecka objawów chorobowych COVID-19 (np. gorączka, wymioty, biegunka, wysypka, omdlenia, itp.) należy odizolować je w odrębnym pomieszczeniu lub w wyznaczonym miejscu z zapewnieniem wymaganej odległości od innych osób i niezwłocznie powiadomić rodziców/opiekunów w celu pilnego odebrania dziecka ze szkoły.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color w:val="000000"/>
          <w:kern w:val="2"/>
        </w:rPr>
        <w:t>Szkoła zapewnia w czasie funkcjonowania w okresie epidemii COVID opiekę higienistki szkolnej.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426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  <w:t>Pracownicy szkoły mają obowiązek przechowywać narzędzia pracy i środki czystości do dezynfekcji w miejscach do tego przeznaczonych, odpowiednio zabezpieczonych przed niekontrolowanym dostępem dzieci.</w:t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Arial" w:hAnsi="Arial" w:eastAsia="SimSun;宋体" w:cs="Arial"/>
          <w:kern w:val="2"/>
        </w:rPr>
      </w:pPr>
      <w:r>
        <w:rPr>
          <w:rFonts w:eastAsia="SimSun;宋体" w:cs="Arial" w:ascii="Arial" w:hAnsi="Arial"/>
          <w:kern w:val="2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rFonts w:ascii="Arial" w:hAnsi="Arial" w:eastAsia="SimSun;宋体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664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f0664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LibreOffice/7.0.3.1$Windows_X86_64 LibreOffice_project/d7547858d014d4cf69878db179d326fc3483e082</Application>
  <Pages>2</Pages>
  <Words>601</Words>
  <Characters>3942</Characters>
  <CharactersWithSpaces>4513</CharactersWithSpaces>
  <Paragraphs>23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2020-08-30T08:45:00Z</dcterms:created>
  <dc:creator>Kowalski Ryszard</dc:creator>
  <dc:description/>
  <dc:language>pl-PL</dc:language>
  <cp:lastModifiedBy/>
  <dcterms:modified xsi:type="dcterms:W3CDTF">2022-04-14T13:20:38Z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