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035C" w:rsidRDefault="00F7035C" w:rsidP="00F7035C">
      <w:bookmarkStart w:id="0" w:name="_GoBack"/>
      <w:bookmarkEnd w:id="0"/>
      <w:r>
        <w:t xml:space="preserve">Historia – zdalne nauczanie,  SB, klasa </w:t>
      </w:r>
      <w:proofErr w:type="spellStart"/>
      <w:r>
        <w:t>IIa</w:t>
      </w:r>
      <w:proofErr w:type="spellEnd"/>
      <w:r>
        <w:t>.</w:t>
      </w:r>
    </w:p>
    <w:p w:rsidR="00F7035C" w:rsidRPr="00E4043C" w:rsidRDefault="00F7035C" w:rsidP="00F7035C">
      <w:pPr>
        <w:rPr>
          <w:b/>
          <w:sz w:val="28"/>
          <w:szCs w:val="28"/>
        </w:rPr>
      </w:pPr>
      <w:r>
        <w:t xml:space="preserve">Temat: </w:t>
      </w:r>
      <w:r w:rsidR="00E4043C" w:rsidRPr="00E4043C">
        <w:rPr>
          <w:b/>
          <w:sz w:val="28"/>
          <w:szCs w:val="28"/>
        </w:rPr>
        <w:t>Dekolonizacja Afryki</w:t>
      </w:r>
      <w:r w:rsidRPr="00E4043C">
        <w:rPr>
          <w:b/>
          <w:sz w:val="28"/>
          <w:szCs w:val="28"/>
        </w:rPr>
        <w:t>.</w:t>
      </w:r>
    </w:p>
    <w:p w:rsidR="00F7035C" w:rsidRDefault="00F7035C" w:rsidP="00F7035C">
      <w:pPr>
        <w:pStyle w:val="Akapitzlist"/>
        <w:numPr>
          <w:ilvl w:val="0"/>
          <w:numId w:val="1"/>
        </w:numPr>
        <w:jc w:val="both"/>
      </w:pPr>
      <w:r>
        <w:t>Przeczytaj i zapisz notatkę w zeszycie:</w:t>
      </w:r>
    </w:p>
    <w:p w:rsidR="00F7035C" w:rsidRDefault="00F7035C" w:rsidP="00F7035C">
      <w:pPr>
        <w:pStyle w:val="Akapitzlist"/>
        <w:jc w:val="both"/>
      </w:pPr>
      <w:r>
        <w:t>W momencie zakończenia II wojny światowej Afryka była podzielona na trzy kręgi etniczno-kulturowe. Północną część kontynentu zamieszkiwali Arabowie, centralną – ludność murzyńska, a południe – obok ludności czarnoskórej oraz napływowej z Indii, mieszkali Europejczycy, którzy sprawowali władzę na tych ziemiach. Niepodległe pozostawały jedynie Egipt, Etiopia i Liberia. Pozostałe tereny były koloniami /brytyjskimi, francuskimi, włoskimi, portugalskimi, hiszpańskimi, belgijskimi/. Podkoniec lat 50. W Afryce przyspieszono proces dekolonizacji. Rok 1960 nazwano rokiem Afryki, ponieważ  niepodległość ogłosiło wówczas 17 państw tego kontynentu</w:t>
      </w:r>
      <w:r w:rsidR="00E4043C">
        <w:t xml:space="preserve"> /głównie tzw. Czarnej Afryki/. Czasami dochodziło do krwawych wojen, dlatego w 1963 r. została utworzona Organizacja Jedności Afrykańskiej (OJA). Do jej głównych zadań należało pokojowe rozstrzyganie sporów między państwami afrykańskimi. Dawne kolonie zaliczano do grupy krajów Trzeciego Świata. Starały się one nie angażować ani po st</w:t>
      </w:r>
      <w:r w:rsidR="00766A4B">
        <w:t>ronie potęg kapitalistycznych (P</w:t>
      </w:r>
      <w:r w:rsidR="00E4043C">
        <w:t xml:space="preserve">ierwszy Świat), ani socjalistycznych (Drugi Świat). Dlatego w 1955 r. na konferencji w Bandungu powołały do życia Ruch Państw  Niezaangażowanych (NAM).  </w:t>
      </w:r>
    </w:p>
    <w:p w:rsidR="00F7035C" w:rsidRDefault="00F7035C" w:rsidP="00F7035C">
      <w:pPr>
        <w:pStyle w:val="Akapitzlist"/>
        <w:jc w:val="both"/>
      </w:pPr>
    </w:p>
    <w:p w:rsidR="00F7035C" w:rsidRDefault="00F7035C" w:rsidP="00F7035C">
      <w:pPr>
        <w:pStyle w:val="Akapitzlist"/>
        <w:numPr>
          <w:ilvl w:val="0"/>
          <w:numId w:val="1"/>
        </w:numPr>
        <w:jc w:val="both"/>
      </w:pPr>
      <w:r>
        <w:t xml:space="preserve">Uzupełnij zdania: </w:t>
      </w:r>
    </w:p>
    <w:p w:rsidR="00F7035C" w:rsidRDefault="00E4043C" w:rsidP="00F7035C">
      <w:pPr>
        <w:pStyle w:val="Akapitzlist"/>
        <w:numPr>
          <w:ilvl w:val="1"/>
          <w:numId w:val="1"/>
        </w:numPr>
        <w:jc w:val="both"/>
      </w:pPr>
      <w:r>
        <w:t>Po II wojnie światowej w Afryce były jedynie  …… niepodległe państwa</w:t>
      </w:r>
      <w:r w:rsidR="00F7035C">
        <w:t>.</w:t>
      </w:r>
      <w:r>
        <w:t xml:space="preserve"> Były to ………….</w:t>
      </w:r>
    </w:p>
    <w:p w:rsidR="00F7035C" w:rsidRDefault="00766A4B" w:rsidP="00F7035C">
      <w:pPr>
        <w:pStyle w:val="Akapitzlist"/>
        <w:numPr>
          <w:ilvl w:val="1"/>
          <w:numId w:val="1"/>
        </w:numPr>
        <w:jc w:val="both"/>
      </w:pPr>
      <w:r>
        <w:t>Afrykę zamieszkiwali ………………………………………………………………………………………………….</w:t>
      </w:r>
      <w:r w:rsidR="00F7035C">
        <w:t>.</w:t>
      </w:r>
    </w:p>
    <w:p w:rsidR="00F7035C" w:rsidRDefault="00766A4B" w:rsidP="00F7035C">
      <w:pPr>
        <w:pStyle w:val="Akapitzlist"/>
        <w:numPr>
          <w:ilvl w:val="1"/>
          <w:numId w:val="1"/>
        </w:numPr>
        <w:jc w:val="both"/>
      </w:pPr>
      <w:r>
        <w:t>Do Pierwszego Świata należały państwa …………………………, do Drugiego Świata - ………………………………, a do Trzeciego Świata - …………………………………………….. .</w:t>
      </w:r>
    </w:p>
    <w:p w:rsidR="00F7035C" w:rsidRDefault="00766A4B" w:rsidP="00F7035C">
      <w:pPr>
        <w:pStyle w:val="Akapitzlist"/>
        <w:numPr>
          <w:ilvl w:val="1"/>
          <w:numId w:val="1"/>
        </w:numPr>
        <w:jc w:val="both"/>
      </w:pPr>
      <w:r>
        <w:t xml:space="preserve">W 1963 roku powstała </w:t>
      </w:r>
      <w:r w:rsidR="00F7035C">
        <w:t>…………………..</w:t>
      </w:r>
      <w:r>
        <w:t xml:space="preserve">, której głównym zadaniem było </w:t>
      </w:r>
      <w:r w:rsidR="00F7035C">
        <w:t xml:space="preserve"> </w:t>
      </w:r>
      <w:r>
        <w:t>……………………..</w:t>
      </w:r>
      <w:r w:rsidR="00F7035C">
        <w:t>.</w:t>
      </w:r>
    </w:p>
    <w:p w:rsidR="00766A4B" w:rsidRDefault="00766A4B" w:rsidP="00F7035C">
      <w:pPr>
        <w:pStyle w:val="Akapitzlist"/>
        <w:numPr>
          <w:ilvl w:val="1"/>
          <w:numId w:val="1"/>
        </w:numPr>
        <w:jc w:val="both"/>
      </w:pPr>
      <w:r>
        <w:t>Rokiem Afryki ogłoszono ………………….. rok, ponieważ wówczas ………………………………..</w:t>
      </w:r>
    </w:p>
    <w:p w:rsidR="00F7035C" w:rsidRDefault="00F7035C" w:rsidP="00F7035C">
      <w:pPr>
        <w:jc w:val="both"/>
      </w:pPr>
    </w:p>
    <w:p w:rsidR="00C175E0" w:rsidRDefault="00F7035C" w:rsidP="00C175E0">
      <w:r>
        <w:t xml:space="preserve">                </w:t>
      </w:r>
      <w:r w:rsidR="00C175E0">
        <w:t xml:space="preserve">Wykonanie pracy sprawdzę w szkole; jeśli chcesz możesz przysłać na e-maila:  </w:t>
      </w:r>
    </w:p>
    <w:p w:rsidR="00C175E0" w:rsidRDefault="00C175E0" w:rsidP="00C175E0">
      <w:r>
        <w:t xml:space="preserve">                </w:t>
      </w:r>
      <w:hyperlink r:id="rId5" w:history="1">
        <w:r w:rsidRPr="00045473">
          <w:rPr>
            <w:rStyle w:val="Hipercze"/>
          </w:rPr>
          <w:t>walus.glowacka@gmail.com</w:t>
        </w:r>
      </w:hyperlink>
      <w:r>
        <w:t xml:space="preserve"> </w:t>
      </w:r>
    </w:p>
    <w:p w:rsidR="00F7035C" w:rsidRDefault="00F7035C" w:rsidP="00F7035C"/>
    <w:p w:rsidR="00F7035C" w:rsidRDefault="00F7035C" w:rsidP="00F7035C"/>
    <w:p w:rsidR="00F604E3" w:rsidRDefault="00F604E3"/>
    <w:sectPr w:rsidR="00F604E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F4556E"/>
    <w:multiLevelType w:val="hybridMultilevel"/>
    <w:tmpl w:val="3BB875C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ABB"/>
    <w:rsid w:val="00003D04"/>
    <w:rsid w:val="001D2ABB"/>
    <w:rsid w:val="00766A4B"/>
    <w:rsid w:val="00C175E0"/>
    <w:rsid w:val="00E4043C"/>
    <w:rsid w:val="00F604E3"/>
    <w:rsid w:val="00F703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9018E8-8594-4B03-AD1E-DD0D84BED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7035C"/>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7035C"/>
    <w:pPr>
      <w:ind w:left="720"/>
      <w:contextualSpacing/>
    </w:pPr>
  </w:style>
  <w:style w:type="character" w:styleId="Hipercze">
    <w:name w:val="Hyperlink"/>
    <w:basedOn w:val="Domylnaczcionkaakapitu"/>
    <w:uiPriority w:val="99"/>
    <w:unhideWhenUsed/>
    <w:rsid w:val="00C175E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walus.glowacka@gmail.com"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272</Words>
  <Characters>1636</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Dyrektor</cp:lastModifiedBy>
  <cp:revision>2</cp:revision>
  <dcterms:created xsi:type="dcterms:W3CDTF">2021-04-09T11:03:00Z</dcterms:created>
  <dcterms:modified xsi:type="dcterms:W3CDTF">2021-04-09T11:03:00Z</dcterms:modified>
</cp:coreProperties>
</file>